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5F8A" w14:textId="6E6762EA" w:rsidR="00791C79" w:rsidRPr="00B8171D" w:rsidRDefault="00791C79" w:rsidP="00791C79">
      <w:pPr>
        <w:spacing w:after="0" w:line="240" w:lineRule="auto"/>
        <w:jc w:val="right"/>
        <w:rPr>
          <w:rFonts w:ascii="Times New Roman" w:hAnsi="Times New Roman"/>
          <w:sz w:val="24"/>
          <w:szCs w:val="24"/>
        </w:rPr>
      </w:pPr>
      <w:bookmarkStart w:id="0" w:name="_Hlk104439953"/>
      <w:r w:rsidRPr="00B8171D">
        <w:rPr>
          <w:rFonts w:ascii="Times New Roman" w:hAnsi="Times New Roman"/>
          <w:sz w:val="24"/>
          <w:szCs w:val="24"/>
        </w:rPr>
        <w:t>Утверждена</w:t>
      </w:r>
    </w:p>
    <w:p w14:paraId="0895678D" w14:textId="0A4D3F86" w:rsidR="00977ABA" w:rsidRDefault="00A56E24" w:rsidP="00791C79">
      <w:pPr>
        <w:spacing w:after="0" w:line="240" w:lineRule="auto"/>
        <w:jc w:val="right"/>
        <w:rPr>
          <w:rFonts w:ascii="Times New Roman" w:hAnsi="Times New Roman"/>
          <w:sz w:val="24"/>
          <w:szCs w:val="24"/>
          <w:lang w:val="kk-KZ"/>
        </w:rPr>
      </w:pPr>
      <w:r>
        <w:rPr>
          <w:rFonts w:ascii="Times New Roman" w:hAnsi="Times New Roman"/>
          <w:sz w:val="24"/>
          <w:szCs w:val="24"/>
          <w:lang w:val="kk-KZ"/>
        </w:rPr>
        <w:t>Решением Президиума 19 сентября 2022 года</w:t>
      </w:r>
    </w:p>
    <w:p w14:paraId="35B8B85D" w14:textId="2924EC99" w:rsidR="00791C79" w:rsidRPr="00B8171D" w:rsidRDefault="00FF6D12" w:rsidP="00791C79">
      <w:pPr>
        <w:spacing w:after="0" w:line="240" w:lineRule="auto"/>
        <w:jc w:val="right"/>
        <w:rPr>
          <w:rFonts w:ascii="Times New Roman" w:hAnsi="Times New Roman"/>
          <w:sz w:val="24"/>
          <w:szCs w:val="24"/>
        </w:rPr>
      </w:pPr>
      <w:r>
        <w:rPr>
          <w:rFonts w:ascii="Times New Roman" w:hAnsi="Times New Roman"/>
          <w:sz w:val="24"/>
          <w:szCs w:val="24"/>
        </w:rPr>
        <w:t xml:space="preserve"> </w:t>
      </w:r>
      <w:r w:rsidR="00791C79" w:rsidRPr="00B8171D">
        <w:rPr>
          <w:rFonts w:ascii="Times New Roman" w:hAnsi="Times New Roman"/>
          <w:sz w:val="24"/>
          <w:szCs w:val="24"/>
        </w:rPr>
        <w:t>Республиканской коллегии адвокатов</w:t>
      </w:r>
    </w:p>
    <w:bookmarkEnd w:id="0"/>
    <w:p w14:paraId="0A858561" w14:textId="0B0B6BCD" w:rsidR="00791C79" w:rsidRPr="006457B5" w:rsidRDefault="006457B5" w:rsidP="00791C79">
      <w:pPr>
        <w:spacing w:after="0" w:line="240" w:lineRule="auto"/>
        <w:jc w:val="right"/>
        <w:rPr>
          <w:rFonts w:ascii="Times New Roman" w:hAnsi="Times New Roman"/>
          <w:sz w:val="24"/>
          <w:szCs w:val="24"/>
          <w:lang w:val="kk-KZ"/>
        </w:rPr>
      </w:pPr>
      <w:r>
        <w:rPr>
          <w:rFonts w:ascii="Times New Roman" w:hAnsi="Times New Roman"/>
          <w:sz w:val="24"/>
          <w:szCs w:val="24"/>
          <w:lang w:val="kk-KZ"/>
        </w:rPr>
        <w:t xml:space="preserve"> </w:t>
      </w:r>
    </w:p>
    <w:p w14:paraId="3F5A998E" w14:textId="77777777" w:rsidR="00791C79" w:rsidRPr="00B8171D" w:rsidRDefault="00791C79" w:rsidP="00791C79">
      <w:pPr>
        <w:spacing w:after="0" w:line="240" w:lineRule="auto"/>
        <w:jc w:val="center"/>
        <w:rPr>
          <w:rFonts w:ascii="Times New Roman" w:hAnsi="Times New Roman"/>
          <w:sz w:val="24"/>
          <w:szCs w:val="24"/>
        </w:rPr>
      </w:pPr>
    </w:p>
    <w:p w14:paraId="0EF4518B" w14:textId="77777777" w:rsidR="00843251" w:rsidRPr="00B8171D" w:rsidRDefault="00843251" w:rsidP="00843251">
      <w:pPr>
        <w:shd w:val="clear" w:color="auto" w:fill="FFFFFF" w:themeFill="background1"/>
        <w:spacing w:after="0" w:line="240" w:lineRule="auto"/>
        <w:ind w:firstLine="709"/>
        <w:jc w:val="right"/>
        <w:rPr>
          <w:rFonts w:ascii="Times New Roman" w:eastAsia="Calibri" w:hAnsi="Times New Roman"/>
          <w:b/>
          <w:color w:val="000000" w:themeColor="text1"/>
          <w:sz w:val="24"/>
          <w:szCs w:val="24"/>
          <w:lang w:eastAsia="en-US"/>
        </w:rPr>
      </w:pPr>
    </w:p>
    <w:p w14:paraId="1213CBF8" w14:textId="36811345" w:rsidR="0047556A" w:rsidRPr="00B8171D" w:rsidRDefault="0047556A" w:rsidP="00AA0928">
      <w:pPr>
        <w:shd w:val="clear" w:color="auto" w:fill="FFFFFF" w:themeFill="background1"/>
        <w:spacing w:after="0" w:line="240" w:lineRule="auto"/>
        <w:jc w:val="center"/>
        <w:rPr>
          <w:rFonts w:ascii="Times New Roman" w:eastAsia="Calibri" w:hAnsi="Times New Roman"/>
          <w:b/>
          <w:color w:val="000000" w:themeColor="text1"/>
          <w:sz w:val="24"/>
          <w:szCs w:val="24"/>
          <w:lang w:eastAsia="en-US"/>
        </w:rPr>
      </w:pPr>
      <w:r w:rsidRPr="00B8171D">
        <w:rPr>
          <w:rFonts w:ascii="Times New Roman" w:eastAsia="Calibri" w:hAnsi="Times New Roman"/>
          <w:b/>
          <w:color w:val="000000" w:themeColor="text1"/>
          <w:sz w:val="24"/>
          <w:szCs w:val="24"/>
          <w:lang w:eastAsia="en-US"/>
        </w:rPr>
        <w:t>СРАВНИТЕЛЬНАЯ ТАБЛИЦА</w:t>
      </w:r>
    </w:p>
    <w:p w14:paraId="77F71ECE" w14:textId="7249C23C" w:rsidR="00791C79" w:rsidRPr="00B8171D" w:rsidRDefault="0047556A" w:rsidP="00B71C4B">
      <w:pPr>
        <w:shd w:val="clear" w:color="auto" w:fill="FFFFFF" w:themeFill="background1"/>
        <w:spacing w:after="0" w:line="240" w:lineRule="auto"/>
        <w:jc w:val="center"/>
        <w:rPr>
          <w:rFonts w:ascii="Times New Roman" w:hAnsi="Times New Roman"/>
          <w:b/>
          <w:bCs/>
          <w:sz w:val="24"/>
          <w:szCs w:val="24"/>
        </w:rPr>
      </w:pPr>
      <w:r w:rsidRPr="00B8171D">
        <w:rPr>
          <w:rFonts w:ascii="Times New Roman" w:eastAsia="Calibri" w:hAnsi="Times New Roman"/>
          <w:b/>
          <w:color w:val="000000" w:themeColor="text1"/>
          <w:sz w:val="24"/>
          <w:szCs w:val="24"/>
          <w:lang w:eastAsia="en-US"/>
        </w:rPr>
        <w:t>Республиканской коллегии адвокатов</w:t>
      </w:r>
      <w:r w:rsidR="00B71C4B" w:rsidRPr="00B8171D">
        <w:rPr>
          <w:rFonts w:ascii="Times New Roman" w:eastAsia="Calibri" w:hAnsi="Times New Roman"/>
          <w:b/>
          <w:color w:val="000000" w:themeColor="text1"/>
          <w:sz w:val="24"/>
          <w:szCs w:val="24"/>
          <w:lang w:eastAsia="en-US"/>
        </w:rPr>
        <w:t xml:space="preserve"> </w:t>
      </w:r>
      <w:r w:rsidR="006D4A27" w:rsidRPr="00B8171D">
        <w:rPr>
          <w:rFonts w:ascii="Times New Roman" w:eastAsia="Calibri" w:hAnsi="Times New Roman"/>
          <w:b/>
          <w:color w:val="000000" w:themeColor="text1"/>
          <w:sz w:val="24"/>
          <w:szCs w:val="24"/>
          <w:lang w:eastAsia="en-US"/>
        </w:rPr>
        <w:t xml:space="preserve">к </w:t>
      </w:r>
      <w:r w:rsidR="00977ABA">
        <w:rPr>
          <w:rFonts w:ascii="Times New Roman" w:eastAsia="Calibri" w:hAnsi="Times New Roman"/>
          <w:b/>
          <w:color w:val="000000" w:themeColor="text1"/>
          <w:sz w:val="24"/>
          <w:szCs w:val="24"/>
          <w:lang w:val="kk-KZ" w:eastAsia="en-US"/>
        </w:rPr>
        <w:t xml:space="preserve">дополнительным </w:t>
      </w:r>
      <w:r w:rsidR="006D4A27" w:rsidRPr="00B8171D">
        <w:rPr>
          <w:rFonts w:ascii="Times New Roman" w:eastAsia="Calibri" w:hAnsi="Times New Roman"/>
          <w:b/>
          <w:color w:val="000000" w:themeColor="text1"/>
          <w:sz w:val="24"/>
          <w:szCs w:val="24"/>
          <w:lang w:eastAsia="en-US"/>
        </w:rPr>
        <w:t xml:space="preserve">предложениям Верховного Суда Республики Казахстан </w:t>
      </w:r>
      <w:r w:rsidR="00791C79" w:rsidRPr="00B8171D">
        <w:rPr>
          <w:rFonts w:ascii="Times New Roman" w:hAnsi="Times New Roman"/>
          <w:b/>
          <w:bCs/>
          <w:sz w:val="24"/>
          <w:szCs w:val="24"/>
        </w:rPr>
        <w:t>по реформированию судебной системы</w:t>
      </w:r>
    </w:p>
    <w:p w14:paraId="5E65CF14" w14:textId="77777777" w:rsidR="00791C79" w:rsidRPr="00B8171D" w:rsidRDefault="00791C79" w:rsidP="00791C79">
      <w:pPr>
        <w:spacing w:after="0" w:line="240" w:lineRule="auto"/>
        <w:jc w:val="center"/>
        <w:rPr>
          <w:rFonts w:ascii="Times New Roman" w:hAnsi="Times New Roman"/>
          <w:b/>
          <w:bCs/>
          <w:sz w:val="24"/>
          <w:szCs w:val="24"/>
        </w:rPr>
      </w:pPr>
    </w:p>
    <w:p w14:paraId="103E8B37" w14:textId="77777777" w:rsidR="00791C79" w:rsidRPr="00B8171D" w:rsidRDefault="00791C79" w:rsidP="00791C79">
      <w:pPr>
        <w:spacing w:after="0" w:line="240" w:lineRule="auto"/>
        <w:ind w:firstLine="709"/>
        <w:jc w:val="both"/>
        <w:rPr>
          <w:rFonts w:ascii="Times New Roman" w:hAnsi="Times New Roman"/>
          <w:sz w:val="24"/>
          <w:szCs w:val="24"/>
        </w:rPr>
      </w:pPr>
    </w:p>
    <w:tbl>
      <w:tblPr>
        <w:tblW w:w="1547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4"/>
        <w:gridCol w:w="3917"/>
        <w:gridCol w:w="4076"/>
        <w:gridCol w:w="2668"/>
        <w:gridCol w:w="4252"/>
      </w:tblGrid>
      <w:tr w:rsidR="0012774C" w:rsidRPr="00B8171D" w14:paraId="13C2E9E1" w14:textId="77777777" w:rsidTr="00F56035">
        <w:trPr>
          <w:trHeight w:val="914"/>
        </w:trPr>
        <w:tc>
          <w:tcPr>
            <w:tcW w:w="564" w:type="dxa"/>
            <w:shd w:val="clear" w:color="auto" w:fill="auto"/>
            <w:vAlign w:val="center"/>
          </w:tcPr>
          <w:p w14:paraId="7C3C568F" w14:textId="18584ADF" w:rsidR="008B43B2" w:rsidRPr="00B8171D" w:rsidRDefault="008B43B2" w:rsidP="007C002B">
            <w:pPr>
              <w:widowControl w:val="0"/>
              <w:shd w:val="clear" w:color="auto" w:fill="FFFFFF" w:themeFill="background1"/>
              <w:spacing w:after="0" w:line="240" w:lineRule="auto"/>
              <w:ind w:hanging="108"/>
              <w:contextualSpacing/>
              <w:jc w:val="center"/>
              <w:rPr>
                <w:rFonts w:ascii="Times New Roman" w:eastAsia="Calibri" w:hAnsi="Times New Roman"/>
                <w:b/>
                <w:bCs/>
                <w:color w:val="000000" w:themeColor="text1"/>
                <w:sz w:val="24"/>
                <w:szCs w:val="24"/>
                <w:lang w:eastAsia="en-US"/>
              </w:rPr>
            </w:pPr>
            <w:r w:rsidRPr="00B8171D">
              <w:rPr>
                <w:rFonts w:ascii="Times New Roman" w:eastAsia="Calibri" w:hAnsi="Times New Roman"/>
                <w:b/>
                <w:bCs/>
                <w:color w:val="000000" w:themeColor="text1"/>
                <w:sz w:val="24"/>
                <w:szCs w:val="24"/>
                <w:lang w:eastAsia="en-US"/>
              </w:rPr>
              <w:t>№ п/п</w:t>
            </w:r>
          </w:p>
        </w:tc>
        <w:tc>
          <w:tcPr>
            <w:tcW w:w="3917" w:type="dxa"/>
            <w:tcBorders>
              <w:top w:val="single" w:sz="4" w:space="0" w:color="auto"/>
              <w:left w:val="single" w:sz="4" w:space="0" w:color="auto"/>
              <w:bottom w:val="single" w:sz="4" w:space="0" w:color="auto"/>
              <w:right w:val="single" w:sz="4" w:space="0" w:color="auto"/>
            </w:tcBorders>
            <w:shd w:val="clear" w:color="auto" w:fill="FFFFFF"/>
            <w:vAlign w:val="center"/>
          </w:tcPr>
          <w:p w14:paraId="460C5E6C" w14:textId="56DB3391" w:rsidR="008B43B2" w:rsidRPr="00B8171D" w:rsidRDefault="008B43B2" w:rsidP="007C002B">
            <w:pPr>
              <w:shd w:val="clear" w:color="auto" w:fill="FFFFFF" w:themeFill="background1"/>
              <w:spacing w:after="0" w:line="240" w:lineRule="auto"/>
              <w:ind w:firstLine="30"/>
              <w:contextualSpacing/>
              <w:jc w:val="center"/>
              <w:rPr>
                <w:rFonts w:ascii="Times New Roman" w:hAnsi="Times New Roman"/>
                <w:b/>
                <w:bCs/>
                <w:color w:val="000000" w:themeColor="text1"/>
                <w:sz w:val="24"/>
                <w:szCs w:val="24"/>
                <w:lang w:eastAsia="en-US"/>
              </w:rPr>
            </w:pPr>
            <w:r w:rsidRPr="00B8171D">
              <w:rPr>
                <w:rFonts w:ascii="Times New Roman" w:hAnsi="Times New Roman"/>
                <w:b/>
                <w:bCs/>
                <w:color w:val="000000" w:themeColor="text1"/>
                <w:sz w:val="24"/>
                <w:szCs w:val="24"/>
                <w:lang w:eastAsia="en-US"/>
              </w:rPr>
              <w:t>Предложения ВС РК</w:t>
            </w:r>
          </w:p>
        </w:tc>
        <w:tc>
          <w:tcPr>
            <w:tcW w:w="4076" w:type="dxa"/>
            <w:tcBorders>
              <w:top w:val="single" w:sz="4" w:space="0" w:color="auto"/>
              <w:left w:val="single" w:sz="4" w:space="0" w:color="auto"/>
              <w:bottom w:val="single" w:sz="4" w:space="0" w:color="auto"/>
              <w:right w:val="single" w:sz="4" w:space="0" w:color="auto"/>
            </w:tcBorders>
            <w:shd w:val="clear" w:color="auto" w:fill="FFFFFF"/>
            <w:vAlign w:val="center"/>
          </w:tcPr>
          <w:p w14:paraId="702F156A" w14:textId="32563418" w:rsidR="008B43B2" w:rsidRPr="00B8171D" w:rsidRDefault="008B43B2" w:rsidP="007C002B">
            <w:pPr>
              <w:widowControl w:val="0"/>
              <w:shd w:val="clear" w:color="auto" w:fill="FFFFFF" w:themeFill="background1"/>
              <w:spacing w:after="0" w:line="240" w:lineRule="auto"/>
              <w:ind w:firstLine="709"/>
              <w:contextualSpacing/>
              <w:jc w:val="center"/>
              <w:rPr>
                <w:rFonts w:ascii="Times New Roman" w:eastAsia="Calibri" w:hAnsi="Times New Roman"/>
                <w:b/>
                <w:bCs/>
                <w:color w:val="000000" w:themeColor="text1"/>
                <w:sz w:val="24"/>
                <w:szCs w:val="24"/>
                <w:lang w:eastAsia="en-US"/>
              </w:rPr>
            </w:pPr>
            <w:r w:rsidRPr="00B8171D">
              <w:rPr>
                <w:rFonts w:ascii="Times New Roman" w:eastAsia="Calibri" w:hAnsi="Times New Roman"/>
                <w:b/>
                <w:bCs/>
                <w:color w:val="000000" w:themeColor="text1"/>
                <w:sz w:val="24"/>
                <w:szCs w:val="24"/>
                <w:lang w:eastAsia="en-US"/>
              </w:rPr>
              <w:t>Обоснование</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9DFC0" w14:textId="77777777" w:rsidR="00FA4F7B" w:rsidRPr="00B8171D" w:rsidRDefault="00FA4F7B" w:rsidP="007C002B">
            <w:pPr>
              <w:widowControl w:val="0"/>
              <w:pBdr>
                <w:bottom w:val="single" w:sz="4" w:space="27" w:color="FFFFFF"/>
              </w:pBdr>
              <w:shd w:val="clear" w:color="auto" w:fill="FFFFFF" w:themeFill="background1"/>
              <w:spacing w:after="0" w:line="240" w:lineRule="auto"/>
              <w:contextualSpacing/>
              <w:jc w:val="center"/>
              <w:rPr>
                <w:rFonts w:ascii="Times New Roman" w:eastAsiaTheme="minorHAnsi" w:hAnsi="Times New Roman"/>
                <w:b/>
                <w:bCs/>
                <w:sz w:val="24"/>
                <w:szCs w:val="24"/>
              </w:rPr>
            </w:pPr>
          </w:p>
          <w:p w14:paraId="0BB9BFBD" w14:textId="684607A5" w:rsidR="008B43B2" w:rsidRPr="00B8171D" w:rsidRDefault="00BF7EB8" w:rsidP="007C002B">
            <w:pPr>
              <w:widowControl w:val="0"/>
              <w:pBdr>
                <w:bottom w:val="single" w:sz="4" w:space="27" w:color="FFFFFF"/>
              </w:pBdr>
              <w:shd w:val="clear" w:color="auto" w:fill="FFFFFF" w:themeFill="background1"/>
              <w:spacing w:after="0" w:line="240" w:lineRule="auto"/>
              <w:contextualSpacing/>
              <w:jc w:val="center"/>
              <w:rPr>
                <w:rFonts w:ascii="Times New Roman" w:eastAsiaTheme="minorHAnsi" w:hAnsi="Times New Roman"/>
                <w:b/>
                <w:bCs/>
                <w:sz w:val="24"/>
                <w:szCs w:val="24"/>
              </w:rPr>
            </w:pPr>
            <w:r w:rsidRPr="00B8171D">
              <w:rPr>
                <w:rFonts w:ascii="Times New Roman" w:eastAsiaTheme="minorHAnsi" w:hAnsi="Times New Roman"/>
                <w:b/>
                <w:bCs/>
                <w:sz w:val="24"/>
                <w:szCs w:val="24"/>
              </w:rPr>
              <w:t>Позиция</w:t>
            </w:r>
            <w:r w:rsidR="008B43B2" w:rsidRPr="00B8171D">
              <w:rPr>
                <w:rFonts w:ascii="Times New Roman" w:eastAsiaTheme="minorHAnsi" w:hAnsi="Times New Roman"/>
                <w:b/>
                <w:bCs/>
                <w:sz w:val="24"/>
                <w:szCs w:val="24"/>
              </w:rPr>
              <w:t xml:space="preserve"> НКС</w:t>
            </w:r>
            <w:r w:rsidRPr="00B8171D">
              <w:rPr>
                <w:rFonts w:ascii="Times New Roman" w:eastAsiaTheme="minorHAnsi" w:hAnsi="Times New Roman"/>
                <w:b/>
                <w:bCs/>
                <w:sz w:val="24"/>
                <w:szCs w:val="24"/>
              </w:rPr>
              <w:t xml:space="preserve"> РКА</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2A8790DF" w14:textId="77777777" w:rsidR="00FA4F7B" w:rsidRPr="00B8171D" w:rsidRDefault="00FA4F7B" w:rsidP="007C002B">
            <w:pPr>
              <w:widowControl w:val="0"/>
              <w:pBdr>
                <w:bottom w:val="single" w:sz="4" w:space="27" w:color="FFFFFF"/>
              </w:pBdr>
              <w:shd w:val="clear" w:color="auto" w:fill="FFFFFF" w:themeFill="background1"/>
              <w:spacing w:after="0" w:line="240" w:lineRule="auto"/>
              <w:contextualSpacing/>
              <w:jc w:val="center"/>
              <w:rPr>
                <w:rFonts w:ascii="Times New Roman" w:eastAsia="Calibri" w:hAnsi="Times New Roman"/>
                <w:b/>
                <w:bCs/>
                <w:color w:val="000000" w:themeColor="text1"/>
                <w:sz w:val="24"/>
                <w:szCs w:val="24"/>
                <w:lang w:eastAsia="en-US"/>
              </w:rPr>
            </w:pPr>
          </w:p>
          <w:p w14:paraId="1FFCC24E" w14:textId="15098D8A" w:rsidR="008B43B2" w:rsidRPr="00B8171D" w:rsidRDefault="008B43B2" w:rsidP="007C002B">
            <w:pPr>
              <w:widowControl w:val="0"/>
              <w:pBdr>
                <w:bottom w:val="single" w:sz="4" w:space="27" w:color="FFFFFF"/>
              </w:pBdr>
              <w:shd w:val="clear" w:color="auto" w:fill="FFFFFF" w:themeFill="background1"/>
              <w:spacing w:after="0" w:line="240" w:lineRule="auto"/>
              <w:contextualSpacing/>
              <w:jc w:val="center"/>
              <w:rPr>
                <w:rFonts w:ascii="Times New Roman" w:eastAsia="Calibri" w:hAnsi="Times New Roman"/>
                <w:b/>
                <w:bCs/>
                <w:color w:val="000000" w:themeColor="text1"/>
                <w:sz w:val="24"/>
                <w:szCs w:val="24"/>
                <w:lang w:eastAsia="en-US"/>
              </w:rPr>
            </w:pPr>
            <w:r w:rsidRPr="00B8171D">
              <w:rPr>
                <w:rFonts w:ascii="Times New Roman" w:eastAsia="Calibri" w:hAnsi="Times New Roman"/>
                <w:b/>
                <w:bCs/>
                <w:color w:val="000000" w:themeColor="text1"/>
                <w:sz w:val="24"/>
                <w:szCs w:val="24"/>
                <w:lang w:eastAsia="en-US"/>
              </w:rPr>
              <w:t xml:space="preserve">Обоснование </w:t>
            </w:r>
          </w:p>
        </w:tc>
      </w:tr>
      <w:tr w:rsidR="0012774C" w:rsidRPr="00977ABA" w14:paraId="07DDB93B" w14:textId="77777777" w:rsidTr="00F56035">
        <w:trPr>
          <w:trHeight w:val="983"/>
        </w:trPr>
        <w:tc>
          <w:tcPr>
            <w:tcW w:w="564" w:type="dxa"/>
            <w:shd w:val="clear" w:color="auto" w:fill="auto"/>
          </w:tcPr>
          <w:p w14:paraId="3A555408" w14:textId="185E8099" w:rsidR="00124146" w:rsidRPr="00977ABA" w:rsidRDefault="00977ABA" w:rsidP="00124146">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sidRPr="00977ABA">
              <w:rPr>
                <w:rFonts w:ascii="Times New Roman" w:eastAsia="Calibri" w:hAnsi="Times New Roman"/>
                <w:color w:val="000000" w:themeColor="text1"/>
                <w:sz w:val="24"/>
                <w:szCs w:val="24"/>
                <w:lang w:val="en-US" w:eastAsia="en-US"/>
              </w:rPr>
              <w:t>1</w:t>
            </w:r>
            <w:r w:rsidR="00124146" w:rsidRPr="00977ABA">
              <w:rPr>
                <w:rFonts w:ascii="Times New Roman" w:eastAsia="Calibri" w:hAnsi="Times New Roman"/>
                <w:color w:val="000000" w:themeColor="text1"/>
                <w:sz w:val="24"/>
                <w:szCs w:val="24"/>
                <w:lang w:eastAsia="en-US"/>
              </w:rPr>
              <w:t>.</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522AC8E1" w14:textId="77777777" w:rsidR="00124146" w:rsidRPr="00977ABA" w:rsidRDefault="00124146" w:rsidP="00124146">
            <w:pPr>
              <w:spacing w:line="240" w:lineRule="auto"/>
              <w:ind w:firstLine="709"/>
              <w:jc w:val="both"/>
              <w:rPr>
                <w:rFonts w:ascii="Times New Roman" w:hAnsi="Times New Roman"/>
                <w:sz w:val="24"/>
                <w:szCs w:val="24"/>
                <w:lang w:val="kk-KZ"/>
              </w:rPr>
            </w:pPr>
            <w:r w:rsidRPr="00977ABA">
              <w:rPr>
                <w:rFonts w:ascii="Times New Roman" w:hAnsi="Times New Roman"/>
                <w:b/>
                <w:sz w:val="24"/>
                <w:szCs w:val="24"/>
              </w:rPr>
              <w:t>Шаг</w:t>
            </w:r>
            <w:r w:rsidRPr="00977ABA">
              <w:rPr>
                <w:rFonts w:ascii="Times New Roman" w:hAnsi="Times New Roman"/>
                <w:b/>
                <w:sz w:val="24"/>
                <w:szCs w:val="24"/>
                <w:lang w:val="kk-KZ"/>
              </w:rPr>
              <w:t xml:space="preserve"> </w:t>
            </w:r>
            <w:r w:rsidRPr="00977ABA">
              <w:rPr>
                <w:rFonts w:ascii="Times New Roman" w:hAnsi="Times New Roman"/>
                <w:b/>
                <w:sz w:val="24"/>
                <w:szCs w:val="24"/>
              </w:rPr>
              <w:t xml:space="preserve">3. ИСКЛЮЧИТЬ РЫЧАГИ ДАВЛЕНИЯ СИЛОВЫХ ОРГАНОВ НА СУДЕЙ. </w:t>
            </w:r>
            <w:r w:rsidRPr="00977ABA">
              <w:rPr>
                <w:rFonts w:ascii="Times New Roman" w:hAnsi="Times New Roman"/>
                <w:sz w:val="24"/>
                <w:szCs w:val="24"/>
              </w:rPr>
              <w:t>Санкционирование</w:t>
            </w:r>
            <w:r w:rsidRPr="00977ABA">
              <w:rPr>
                <w:rFonts w:ascii="Times New Roman" w:hAnsi="Times New Roman"/>
                <w:b/>
                <w:sz w:val="24"/>
                <w:szCs w:val="24"/>
              </w:rPr>
              <w:t xml:space="preserve"> </w:t>
            </w:r>
            <w:r w:rsidRPr="00977ABA">
              <w:rPr>
                <w:rFonts w:ascii="Times New Roman" w:hAnsi="Times New Roman"/>
                <w:sz w:val="24"/>
                <w:szCs w:val="24"/>
              </w:rPr>
              <w:t xml:space="preserve">специальных оперативно-розыскных мероприятий (СОРМ) в отношении судей необходимо передать </w:t>
            </w:r>
            <w:r w:rsidRPr="00977ABA">
              <w:rPr>
                <w:rFonts w:ascii="Times New Roman" w:hAnsi="Times New Roman"/>
                <w:sz w:val="24"/>
                <w:szCs w:val="24"/>
                <w:lang w:val="kk-KZ"/>
              </w:rPr>
              <w:t>Генеральному Прокурору.</w:t>
            </w:r>
          </w:p>
          <w:p w14:paraId="31E24612" w14:textId="28FECDD2" w:rsidR="00124146" w:rsidRPr="00977ABA" w:rsidRDefault="00124146" w:rsidP="00124146">
            <w:pPr>
              <w:spacing w:after="0" w:line="240" w:lineRule="auto"/>
              <w:jc w:val="both"/>
              <w:rPr>
                <w:rFonts w:ascii="Times New Roman" w:eastAsia="Calibri" w:hAnsi="Times New Roman"/>
                <w:b/>
                <w:color w:val="000000" w:themeColor="text1"/>
                <w:sz w:val="24"/>
                <w:szCs w:val="24"/>
                <w:lang w:eastAsia="en-US"/>
              </w:rPr>
            </w:pPr>
          </w:p>
        </w:tc>
        <w:tc>
          <w:tcPr>
            <w:tcW w:w="4076" w:type="dxa"/>
            <w:tcBorders>
              <w:top w:val="single" w:sz="4" w:space="0" w:color="auto"/>
              <w:left w:val="single" w:sz="4" w:space="0" w:color="auto"/>
              <w:bottom w:val="single" w:sz="4" w:space="0" w:color="auto"/>
              <w:right w:val="single" w:sz="4" w:space="0" w:color="auto"/>
            </w:tcBorders>
            <w:shd w:val="clear" w:color="auto" w:fill="FFFFFF"/>
          </w:tcPr>
          <w:p w14:paraId="37C3FE11" w14:textId="77777777" w:rsidR="00124146" w:rsidRPr="00977ABA" w:rsidRDefault="00124146" w:rsidP="00124146">
            <w:pPr>
              <w:spacing w:after="120" w:line="240" w:lineRule="auto"/>
              <w:ind w:firstLine="709"/>
              <w:jc w:val="both"/>
              <w:rPr>
                <w:rFonts w:ascii="Times New Roman" w:hAnsi="Times New Roman"/>
                <w:sz w:val="24"/>
                <w:szCs w:val="24"/>
                <w:lang w:val="kk-KZ"/>
              </w:rPr>
            </w:pPr>
            <w:r w:rsidRPr="00977ABA">
              <w:rPr>
                <w:rFonts w:ascii="Times New Roman" w:hAnsi="Times New Roman"/>
                <w:sz w:val="24"/>
                <w:szCs w:val="24"/>
                <w:lang w:val="kk-KZ"/>
              </w:rPr>
              <w:t xml:space="preserve">В соответствии с Посланием Президента Республики Казахстан народу Казахстана от 1 сентября 2022 года «СПРАВЕДЛИВОЕ ГОСУДАРСТВО. ЕДИНАЯ НАЦИЯ. БЛАГОПОЛУЧНОЕ ОБЩЕСТВО» поручено «искоренить влияние силовых органов в деятельность судей, исключив все инструменты их административного давления на судей». </w:t>
            </w:r>
          </w:p>
          <w:p w14:paraId="74F69529" w14:textId="77777777" w:rsidR="00124146" w:rsidRPr="00977ABA" w:rsidRDefault="00124146" w:rsidP="00124146">
            <w:pPr>
              <w:spacing w:after="120" w:line="240" w:lineRule="auto"/>
              <w:ind w:firstLine="709"/>
              <w:jc w:val="both"/>
              <w:rPr>
                <w:rFonts w:ascii="Times New Roman" w:hAnsi="Times New Roman"/>
                <w:sz w:val="24"/>
                <w:szCs w:val="24"/>
              </w:rPr>
            </w:pPr>
            <w:r w:rsidRPr="00977ABA">
              <w:rPr>
                <w:rFonts w:ascii="Times New Roman" w:hAnsi="Times New Roman"/>
                <w:sz w:val="24"/>
                <w:szCs w:val="24"/>
              </w:rPr>
              <w:t xml:space="preserve">Учитывая, что СОРМ непосредственно затрагивают охраняемые законом неприкосновенность частной жизни, тайну переписки, телефонных переговоров, телеграфных сообщений и почтовых отправлений, </w:t>
            </w:r>
            <w:r w:rsidRPr="00977ABA">
              <w:rPr>
                <w:rFonts w:ascii="Times New Roman" w:hAnsi="Times New Roman"/>
                <w:sz w:val="24"/>
                <w:szCs w:val="24"/>
              </w:rPr>
              <w:lastRenderedPageBreak/>
              <w:t>а также право на неприкосновенность жилища, предлагаем их санкционирование в отношении судей передать Генеральному Прокурору.</w:t>
            </w:r>
          </w:p>
          <w:p w14:paraId="6194D218" w14:textId="6303655F" w:rsidR="00124146" w:rsidRPr="00977ABA" w:rsidRDefault="00124146" w:rsidP="00977ABA">
            <w:pPr>
              <w:pStyle w:val="a7"/>
              <w:shd w:val="clear" w:color="auto" w:fill="FFFFFF"/>
              <w:spacing w:before="0" w:beforeAutospacing="0" w:after="120" w:afterAutospacing="0"/>
              <w:ind w:firstLine="709"/>
              <w:jc w:val="both"/>
              <w:textAlignment w:val="baseline"/>
            </w:pPr>
            <w:r w:rsidRPr="00977ABA">
              <w:t>Предложение согласовано с ГП, МВД, АПК.</w:t>
            </w:r>
          </w:p>
        </w:tc>
        <w:tc>
          <w:tcPr>
            <w:tcW w:w="2668" w:type="dxa"/>
            <w:tcBorders>
              <w:top w:val="single" w:sz="4" w:space="0" w:color="auto"/>
              <w:left w:val="single" w:sz="4" w:space="0" w:color="auto"/>
              <w:bottom w:val="single" w:sz="4" w:space="0" w:color="auto"/>
              <w:right w:val="single" w:sz="4" w:space="0" w:color="auto"/>
            </w:tcBorders>
            <w:shd w:val="clear" w:color="auto" w:fill="FFFFFF"/>
          </w:tcPr>
          <w:p w14:paraId="2E0B9BB9" w14:textId="37959820" w:rsidR="00124146" w:rsidRPr="00977ABA" w:rsidRDefault="00124146" w:rsidP="0060505F">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r w:rsidRPr="00977ABA">
              <w:rPr>
                <w:rFonts w:ascii="Times New Roman" w:eastAsiaTheme="minorHAnsi" w:hAnsi="Times New Roman"/>
                <w:b/>
                <w:bCs/>
                <w:sz w:val="24"/>
                <w:szCs w:val="24"/>
              </w:rPr>
              <w:lastRenderedPageBreak/>
              <w:t>Поддерживается.</w:t>
            </w:r>
          </w:p>
          <w:p w14:paraId="7E5558FE" w14:textId="08011EEA" w:rsidR="00124146" w:rsidRPr="00977ABA" w:rsidRDefault="00124146" w:rsidP="00124146">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7302D033" w14:textId="3CCA629D" w:rsidR="00214E3F" w:rsidRPr="00977ABA"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sidRPr="00214E3F">
              <w:rPr>
                <w:rFonts w:ascii="Times New Roman" w:eastAsiaTheme="minorHAnsi" w:hAnsi="Times New Roman"/>
                <w:sz w:val="24"/>
                <w:szCs w:val="24"/>
              </w:rPr>
              <w:t xml:space="preserve">Ограничение конституционных прав человека должно происходить только с санкции суда. Идея СОРМ противоречит этому принципу, поскольку такие мероприятия санкционируются прокурором – представителем органов уголовного преследования. Адвокатура полагает, что </w:t>
            </w:r>
            <w:r w:rsidR="00F56035">
              <w:rPr>
                <w:rFonts w:ascii="Times New Roman" w:eastAsiaTheme="minorHAnsi" w:hAnsi="Times New Roman"/>
                <w:sz w:val="24"/>
                <w:szCs w:val="24"/>
              </w:rPr>
              <w:t xml:space="preserve">устаревший институт </w:t>
            </w:r>
            <w:r w:rsidRPr="00214E3F">
              <w:rPr>
                <w:rFonts w:ascii="Times New Roman" w:eastAsiaTheme="minorHAnsi" w:hAnsi="Times New Roman"/>
                <w:sz w:val="24"/>
                <w:szCs w:val="24"/>
              </w:rPr>
              <w:t xml:space="preserve">СОРМ должен быть упразднен, поскольку в настоящее время полностью охватывается институтом негласных следственных действий. </w:t>
            </w:r>
            <w:r w:rsidR="00240A42" w:rsidRPr="00531F0A">
              <w:rPr>
                <w:rFonts w:ascii="Times New Roman" w:eastAsiaTheme="minorHAnsi" w:hAnsi="Times New Roman"/>
                <w:sz w:val="24"/>
                <w:szCs w:val="24"/>
              </w:rPr>
              <w:t xml:space="preserve">Принимая во внимание, что </w:t>
            </w:r>
            <w:r w:rsidR="00531F0A" w:rsidRPr="00531F0A">
              <w:rPr>
                <w:rFonts w:ascii="Times New Roman" w:eastAsiaTheme="minorHAnsi" w:hAnsi="Times New Roman"/>
                <w:sz w:val="24"/>
                <w:szCs w:val="24"/>
              </w:rPr>
              <w:t>вопрос полного отказа от института СОРМ в данное время</w:t>
            </w:r>
            <w:r w:rsidR="00240A42" w:rsidRPr="00531F0A">
              <w:rPr>
                <w:rFonts w:ascii="Times New Roman" w:eastAsiaTheme="minorHAnsi" w:hAnsi="Times New Roman"/>
                <w:sz w:val="24"/>
                <w:szCs w:val="24"/>
              </w:rPr>
              <w:t xml:space="preserve"> не стоит на повестке</w:t>
            </w:r>
            <w:r w:rsidR="00531F0A" w:rsidRPr="00531F0A">
              <w:rPr>
                <w:rFonts w:ascii="Times New Roman" w:eastAsiaTheme="minorHAnsi" w:hAnsi="Times New Roman"/>
                <w:sz w:val="24"/>
                <w:szCs w:val="24"/>
              </w:rPr>
              <w:t xml:space="preserve"> дня</w:t>
            </w:r>
            <w:r w:rsidRPr="00531F0A">
              <w:rPr>
                <w:rFonts w:ascii="Times New Roman" w:eastAsiaTheme="minorHAnsi" w:hAnsi="Times New Roman"/>
                <w:sz w:val="24"/>
                <w:szCs w:val="24"/>
              </w:rPr>
              <w:t xml:space="preserve">, </w:t>
            </w:r>
            <w:r>
              <w:rPr>
                <w:rFonts w:ascii="Times New Roman" w:eastAsiaTheme="minorHAnsi" w:hAnsi="Times New Roman"/>
                <w:sz w:val="24"/>
                <w:szCs w:val="24"/>
              </w:rPr>
              <w:t>Республиканская коллегия адвокатов поддерживает предложение</w:t>
            </w:r>
            <w:r w:rsidRPr="00214E3F">
              <w:rPr>
                <w:rFonts w:ascii="Times New Roman" w:eastAsiaTheme="minorHAnsi" w:hAnsi="Times New Roman"/>
                <w:sz w:val="24"/>
                <w:szCs w:val="24"/>
              </w:rPr>
              <w:t xml:space="preserve"> </w:t>
            </w:r>
            <w:r w:rsidRPr="00214E3F">
              <w:rPr>
                <w:rFonts w:ascii="Times New Roman" w:eastAsiaTheme="minorHAnsi" w:hAnsi="Times New Roman"/>
                <w:sz w:val="24"/>
                <w:szCs w:val="24"/>
              </w:rPr>
              <w:lastRenderedPageBreak/>
              <w:t xml:space="preserve">Верховного суда о санкционировании производства этих действий в отношении судей Генеральным прокурором. </w:t>
            </w:r>
            <w:r>
              <w:rPr>
                <w:rFonts w:ascii="Times New Roman" w:eastAsiaTheme="minorHAnsi" w:hAnsi="Times New Roman"/>
                <w:sz w:val="24"/>
                <w:szCs w:val="24"/>
              </w:rPr>
              <w:t>Б</w:t>
            </w:r>
            <w:r w:rsidRPr="00214E3F">
              <w:rPr>
                <w:rFonts w:ascii="Times New Roman" w:eastAsiaTheme="minorHAnsi" w:hAnsi="Times New Roman"/>
                <w:sz w:val="24"/>
                <w:szCs w:val="24"/>
              </w:rPr>
              <w:t xml:space="preserve">олее высокий уровень согласования этой санкции станет дополнительной гарантией от необоснованного и неправомерного проведения СОРМ в отношении судей, что ослабит их зависимость от специальных и правоохранительных органов.    </w:t>
            </w:r>
          </w:p>
        </w:tc>
      </w:tr>
      <w:tr w:rsidR="0012774C" w:rsidRPr="00B8171D" w14:paraId="787729CF" w14:textId="77777777" w:rsidTr="00F56035">
        <w:trPr>
          <w:trHeight w:val="983"/>
        </w:trPr>
        <w:tc>
          <w:tcPr>
            <w:tcW w:w="564" w:type="dxa"/>
            <w:shd w:val="clear" w:color="auto" w:fill="auto"/>
          </w:tcPr>
          <w:p w14:paraId="1D797B02" w14:textId="0836F40E" w:rsidR="00214E3F" w:rsidRPr="00B8171D" w:rsidRDefault="00214E3F" w:rsidP="00214E3F">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lastRenderedPageBreak/>
              <w:t>2.</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7AE3B7DC" w14:textId="77777777" w:rsidR="00214E3F" w:rsidRPr="00595DD7" w:rsidRDefault="00214E3F" w:rsidP="00214E3F">
            <w:pPr>
              <w:pBdr>
                <w:bottom w:val="single" w:sz="4" w:space="27" w:color="FFFFFF"/>
              </w:pBdr>
              <w:shd w:val="clear" w:color="auto" w:fill="FFFFFF" w:themeFill="background1"/>
              <w:tabs>
                <w:tab w:val="left" w:pos="466"/>
              </w:tabs>
              <w:autoSpaceDE w:val="0"/>
              <w:autoSpaceDN w:val="0"/>
              <w:adjustRightInd w:val="0"/>
              <w:spacing w:line="240" w:lineRule="auto"/>
              <w:ind w:firstLine="709"/>
              <w:jc w:val="both"/>
              <w:rPr>
                <w:rFonts w:ascii="Times New Roman" w:hAnsi="Times New Roman"/>
                <w:sz w:val="24"/>
                <w:szCs w:val="24"/>
              </w:rPr>
            </w:pPr>
            <w:r w:rsidRPr="00595DD7">
              <w:rPr>
                <w:rFonts w:ascii="Times New Roman" w:hAnsi="Times New Roman"/>
                <w:b/>
                <w:sz w:val="24"/>
                <w:szCs w:val="24"/>
              </w:rPr>
              <w:t xml:space="preserve">Шаг 5. ОБЕСПЕЧИТЬ РЕАЛЬНУЮ СОСТЯЗАТЕЛЬНОСТЬ СТОРОН В СУДЕБНОМ РАЗБИРАТЕЛЬСТВЕ. </w:t>
            </w:r>
            <w:r w:rsidRPr="00595DD7">
              <w:rPr>
                <w:rFonts w:ascii="Times New Roman" w:hAnsi="Times New Roman"/>
                <w:sz w:val="24"/>
                <w:szCs w:val="24"/>
              </w:rPr>
              <w:t>Процессуальные возможности защитника должны быть соразмерны с полномочиями стороны обвинения. «Раскрытие» обеими сторонами своих доказательств непосредственно в ходе Главного судебного разбирательства (ГСР), а не до него, уравняет их шансы.</w:t>
            </w:r>
          </w:p>
          <w:p w14:paraId="5870CED2" w14:textId="77777777" w:rsidR="00214E3F" w:rsidRPr="00595DD7" w:rsidRDefault="00214E3F" w:rsidP="00214E3F">
            <w:pPr>
              <w:spacing w:after="0" w:line="240" w:lineRule="auto"/>
              <w:jc w:val="both"/>
              <w:rPr>
                <w:rFonts w:ascii="Times New Roman" w:hAnsi="Times New Roman"/>
                <w:b/>
                <w:sz w:val="24"/>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FFFFFF"/>
          </w:tcPr>
          <w:p w14:paraId="6E3BA9D2" w14:textId="77777777" w:rsidR="00214E3F" w:rsidRPr="006457B5" w:rsidRDefault="00214E3F" w:rsidP="00214E3F">
            <w:pPr>
              <w:pBdr>
                <w:bottom w:val="single" w:sz="4" w:space="27" w:color="FFFFFF"/>
              </w:pBdr>
              <w:shd w:val="clear" w:color="auto" w:fill="FFFFFF" w:themeFill="background1"/>
              <w:tabs>
                <w:tab w:val="left" w:pos="466"/>
              </w:tabs>
              <w:autoSpaceDE w:val="0"/>
              <w:autoSpaceDN w:val="0"/>
              <w:adjustRightInd w:val="0"/>
              <w:spacing w:after="120" w:line="240" w:lineRule="auto"/>
              <w:ind w:firstLine="709"/>
              <w:jc w:val="both"/>
              <w:rPr>
                <w:rFonts w:ascii="Times New Roman" w:hAnsi="Times New Roman"/>
                <w:b/>
                <w:i/>
                <w:sz w:val="24"/>
                <w:szCs w:val="24"/>
              </w:rPr>
            </w:pPr>
            <w:r w:rsidRPr="00595DD7">
              <w:rPr>
                <w:rFonts w:ascii="Times New Roman" w:hAnsi="Times New Roman"/>
                <w:sz w:val="24"/>
                <w:szCs w:val="24"/>
              </w:rPr>
              <w:t xml:space="preserve">Глава государства неоднократно поручал сделать судебное разбирательство состязательным между стороной обвинения и защиты </w:t>
            </w:r>
            <w:r w:rsidRPr="00595DD7">
              <w:rPr>
                <w:rFonts w:ascii="Times New Roman" w:hAnsi="Times New Roman"/>
                <w:i/>
                <w:sz w:val="24"/>
                <w:szCs w:val="24"/>
              </w:rPr>
              <w:t>(в Посланиях народу Казахстана от 01.09.2020г. и 01.09.202 г., на приеме Председателя ВС 04.11.2020 г., на заседании Высшего Совета по реформам 21.04.2021г.).</w:t>
            </w:r>
          </w:p>
          <w:p w14:paraId="01EEC658" w14:textId="77777777" w:rsidR="00214E3F" w:rsidRPr="00595DD7" w:rsidRDefault="00214E3F" w:rsidP="00214E3F">
            <w:pPr>
              <w:pBdr>
                <w:bottom w:val="single" w:sz="4" w:space="27" w:color="FFFFFF"/>
              </w:pBdr>
              <w:shd w:val="clear" w:color="auto" w:fill="FFFFFF" w:themeFill="background1"/>
              <w:tabs>
                <w:tab w:val="left" w:pos="466"/>
              </w:tabs>
              <w:autoSpaceDE w:val="0"/>
              <w:autoSpaceDN w:val="0"/>
              <w:adjustRightInd w:val="0"/>
              <w:spacing w:after="120" w:line="240" w:lineRule="auto"/>
              <w:ind w:firstLine="709"/>
              <w:jc w:val="both"/>
              <w:rPr>
                <w:rFonts w:ascii="Times New Roman" w:hAnsi="Times New Roman"/>
                <w:sz w:val="24"/>
                <w:szCs w:val="24"/>
              </w:rPr>
            </w:pPr>
            <w:r w:rsidRPr="00595DD7">
              <w:rPr>
                <w:rFonts w:ascii="Times New Roman" w:hAnsi="Times New Roman"/>
                <w:sz w:val="24"/>
                <w:szCs w:val="24"/>
              </w:rPr>
              <w:t>Сегодня мы имеем фактически инквизиционный (розыскной) процесс, перетекающий из «закрытого» от общества досудебного расследования в «инертный» ГСР. Общество воспринимает ГСР как простую формальность.</w:t>
            </w:r>
          </w:p>
          <w:p w14:paraId="403BC48F" w14:textId="77777777" w:rsidR="00214E3F" w:rsidRPr="00595DD7" w:rsidRDefault="00214E3F" w:rsidP="00214E3F">
            <w:pPr>
              <w:pBdr>
                <w:bottom w:val="single" w:sz="4" w:space="27" w:color="FFFFFF"/>
              </w:pBdr>
              <w:shd w:val="clear" w:color="auto" w:fill="FFFFFF" w:themeFill="background1"/>
              <w:tabs>
                <w:tab w:val="left" w:pos="466"/>
              </w:tabs>
              <w:autoSpaceDE w:val="0"/>
              <w:autoSpaceDN w:val="0"/>
              <w:adjustRightInd w:val="0"/>
              <w:spacing w:after="120" w:line="240" w:lineRule="auto"/>
              <w:ind w:firstLine="709"/>
              <w:jc w:val="both"/>
              <w:rPr>
                <w:rFonts w:ascii="Times New Roman" w:hAnsi="Times New Roman"/>
                <w:sz w:val="24"/>
                <w:szCs w:val="24"/>
              </w:rPr>
            </w:pPr>
            <w:r w:rsidRPr="00595DD7">
              <w:rPr>
                <w:rFonts w:ascii="Times New Roman" w:hAnsi="Times New Roman"/>
                <w:sz w:val="24"/>
                <w:szCs w:val="24"/>
              </w:rPr>
              <w:lastRenderedPageBreak/>
              <w:t xml:space="preserve">Сохранив инквизиционный характер досудебной стадии, в ГСР нужно внедрить элементы состязательного процесса по опыту Италии, Эстонии, имеющих континентальную модель. </w:t>
            </w:r>
          </w:p>
          <w:p w14:paraId="4FF06A55" w14:textId="77777777" w:rsidR="00214E3F" w:rsidRPr="00595DD7" w:rsidRDefault="00214E3F" w:rsidP="00214E3F">
            <w:pPr>
              <w:pBdr>
                <w:bottom w:val="single" w:sz="4" w:space="27" w:color="FFFFFF"/>
              </w:pBdr>
              <w:shd w:val="clear" w:color="auto" w:fill="FFFFFF" w:themeFill="background1"/>
              <w:tabs>
                <w:tab w:val="left" w:pos="466"/>
              </w:tabs>
              <w:autoSpaceDE w:val="0"/>
              <w:autoSpaceDN w:val="0"/>
              <w:adjustRightInd w:val="0"/>
              <w:spacing w:after="120" w:line="240" w:lineRule="auto"/>
              <w:ind w:firstLine="709"/>
              <w:jc w:val="both"/>
              <w:rPr>
                <w:rFonts w:ascii="Times New Roman" w:hAnsi="Times New Roman"/>
                <w:sz w:val="24"/>
                <w:szCs w:val="24"/>
              </w:rPr>
            </w:pPr>
            <w:r w:rsidRPr="00595DD7">
              <w:rPr>
                <w:rFonts w:ascii="Times New Roman" w:hAnsi="Times New Roman"/>
                <w:sz w:val="24"/>
                <w:szCs w:val="24"/>
              </w:rPr>
              <w:t xml:space="preserve">Главным является то, что доказательства представляют сами стороны и только в ГСР, а не до него. </w:t>
            </w:r>
          </w:p>
          <w:p w14:paraId="552C1B31" w14:textId="77777777" w:rsidR="00214E3F" w:rsidRPr="00595DD7" w:rsidRDefault="00214E3F" w:rsidP="00214E3F">
            <w:pPr>
              <w:pBdr>
                <w:bottom w:val="single" w:sz="4" w:space="27" w:color="FFFFFF"/>
              </w:pBdr>
              <w:shd w:val="clear" w:color="auto" w:fill="FFFFFF" w:themeFill="background1"/>
              <w:tabs>
                <w:tab w:val="left" w:pos="466"/>
              </w:tabs>
              <w:autoSpaceDE w:val="0"/>
              <w:autoSpaceDN w:val="0"/>
              <w:adjustRightInd w:val="0"/>
              <w:spacing w:after="120" w:line="240" w:lineRule="auto"/>
              <w:ind w:firstLine="709"/>
              <w:jc w:val="both"/>
              <w:rPr>
                <w:rFonts w:ascii="Times New Roman" w:hAnsi="Times New Roman"/>
                <w:sz w:val="24"/>
                <w:szCs w:val="24"/>
              </w:rPr>
            </w:pPr>
            <w:r w:rsidRPr="00595DD7">
              <w:rPr>
                <w:rFonts w:ascii="Times New Roman" w:hAnsi="Times New Roman"/>
                <w:color w:val="000000"/>
                <w:sz w:val="24"/>
                <w:szCs w:val="24"/>
              </w:rPr>
              <w:t xml:space="preserve">Судья заранее знакомится лишь с актом обвинения и актом защиты, если его представила защита. </w:t>
            </w:r>
            <w:r w:rsidRPr="00595DD7">
              <w:rPr>
                <w:rFonts w:ascii="Times New Roman" w:hAnsi="Times New Roman"/>
                <w:sz w:val="24"/>
                <w:szCs w:val="24"/>
              </w:rPr>
              <w:t xml:space="preserve">Судебное дело будет формироваться непосредственно в ходе ГСР. </w:t>
            </w:r>
          </w:p>
          <w:p w14:paraId="181BF840" w14:textId="77777777" w:rsidR="00214E3F" w:rsidRPr="00595DD7" w:rsidRDefault="00214E3F" w:rsidP="00214E3F">
            <w:pPr>
              <w:pBdr>
                <w:bottom w:val="single" w:sz="4" w:space="27" w:color="FFFFFF"/>
              </w:pBdr>
              <w:shd w:val="clear" w:color="auto" w:fill="FFFFFF" w:themeFill="background1"/>
              <w:tabs>
                <w:tab w:val="left" w:pos="466"/>
              </w:tabs>
              <w:autoSpaceDE w:val="0"/>
              <w:autoSpaceDN w:val="0"/>
              <w:adjustRightInd w:val="0"/>
              <w:spacing w:after="120" w:line="240" w:lineRule="auto"/>
              <w:ind w:firstLine="709"/>
              <w:jc w:val="both"/>
              <w:rPr>
                <w:rFonts w:ascii="Times New Roman" w:hAnsi="Times New Roman"/>
                <w:sz w:val="24"/>
                <w:szCs w:val="24"/>
              </w:rPr>
            </w:pPr>
            <w:r w:rsidRPr="00595DD7">
              <w:rPr>
                <w:rFonts w:ascii="Times New Roman" w:hAnsi="Times New Roman"/>
                <w:sz w:val="24"/>
                <w:szCs w:val="24"/>
              </w:rPr>
              <w:t xml:space="preserve">Стороны станут активнее отстаивать свои позиции, представлять доказательства и их исследовать непосредственно в ходе ГСР. </w:t>
            </w:r>
            <w:r w:rsidRPr="00595DD7">
              <w:rPr>
                <w:rFonts w:ascii="Times New Roman" w:hAnsi="Times New Roman"/>
                <w:color w:val="000000"/>
                <w:sz w:val="24"/>
                <w:szCs w:val="24"/>
              </w:rPr>
              <w:t xml:space="preserve">Задача суда – создать для этого условия и руководить процессом. </w:t>
            </w:r>
            <w:r w:rsidRPr="00595DD7">
              <w:rPr>
                <w:rFonts w:ascii="Times New Roman" w:hAnsi="Times New Roman"/>
                <w:sz w:val="24"/>
                <w:szCs w:val="24"/>
              </w:rPr>
              <w:t>ГСР станет публичный и транспарентным, приговоры – понятными для общества.</w:t>
            </w:r>
          </w:p>
          <w:p w14:paraId="040F73BD" w14:textId="77777777" w:rsidR="00214E3F" w:rsidRPr="00595DD7" w:rsidRDefault="00214E3F" w:rsidP="00214E3F">
            <w:pPr>
              <w:pBdr>
                <w:bottom w:val="single" w:sz="4" w:space="27" w:color="FFFFFF"/>
              </w:pBdr>
              <w:shd w:val="clear" w:color="auto" w:fill="FFFFFF" w:themeFill="background1"/>
              <w:tabs>
                <w:tab w:val="left" w:pos="466"/>
              </w:tabs>
              <w:autoSpaceDE w:val="0"/>
              <w:autoSpaceDN w:val="0"/>
              <w:adjustRightInd w:val="0"/>
              <w:spacing w:after="120" w:line="240" w:lineRule="auto"/>
              <w:ind w:firstLine="709"/>
              <w:jc w:val="both"/>
              <w:rPr>
                <w:rFonts w:ascii="Times New Roman" w:hAnsi="Times New Roman"/>
                <w:sz w:val="24"/>
                <w:szCs w:val="24"/>
              </w:rPr>
            </w:pPr>
            <w:r w:rsidRPr="00595DD7">
              <w:rPr>
                <w:rFonts w:ascii="Times New Roman" w:hAnsi="Times New Roman"/>
                <w:sz w:val="24"/>
                <w:szCs w:val="24"/>
              </w:rPr>
              <w:t xml:space="preserve">Такое ГСР должно проводиться по отдельным категориям дел, установленным УПК, при условии, когда подозреваемый не признает вину либо не согласен с квалификацией обвинения или размером ущерба. </w:t>
            </w:r>
          </w:p>
          <w:p w14:paraId="5FD7CDE2" w14:textId="77777777" w:rsidR="00214E3F" w:rsidRPr="00595DD7" w:rsidRDefault="00214E3F" w:rsidP="00214E3F">
            <w:pPr>
              <w:pBdr>
                <w:bottom w:val="single" w:sz="4" w:space="27" w:color="FFFFFF"/>
              </w:pBdr>
              <w:shd w:val="clear" w:color="auto" w:fill="FFFFFF" w:themeFill="background1"/>
              <w:tabs>
                <w:tab w:val="left" w:pos="466"/>
              </w:tabs>
              <w:autoSpaceDE w:val="0"/>
              <w:autoSpaceDN w:val="0"/>
              <w:adjustRightInd w:val="0"/>
              <w:spacing w:after="120" w:line="240" w:lineRule="auto"/>
              <w:ind w:firstLine="709"/>
              <w:jc w:val="both"/>
              <w:rPr>
                <w:rFonts w:ascii="Times New Roman" w:hAnsi="Times New Roman"/>
                <w:sz w:val="24"/>
                <w:szCs w:val="24"/>
              </w:rPr>
            </w:pPr>
            <w:r w:rsidRPr="00595DD7">
              <w:rPr>
                <w:rFonts w:ascii="Times New Roman" w:hAnsi="Times New Roman"/>
                <w:sz w:val="24"/>
                <w:szCs w:val="24"/>
              </w:rPr>
              <w:lastRenderedPageBreak/>
              <w:t>В остальных случаях уголовное судопроизводство должно быть максимально упрощено. Необходимо создать стимулы, чтобы стороны до суда примирялись либо заключали процессуальное соглашение. Также нужна реформа института уголовных проступков.</w:t>
            </w:r>
          </w:p>
          <w:p w14:paraId="75024817" w14:textId="77777777" w:rsidR="00214E3F" w:rsidRPr="00595DD7" w:rsidRDefault="00214E3F" w:rsidP="00214E3F">
            <w:pPr>
              <w:pBdr>
                <w:bottom w:val="single" w:sz="4" w:space="27" w:color="FFFFFF"/>
              </w:pBdr>
              <w:shd w:val="clear" w:color="auto" w:fill="FFFFFF" w:themeFill="background1"/>
              <w:tabs>
                <w:tab w:val="left" w:pos="466"/>
              </w:tabs>
              <w:autoSpaceDE w:val="0"/>
              <w:autoSpaceDN w:val="0"/>
              <w:adjustRightInd w:val="0"/>
              <w:spacing w:after="120" w:line="240" w:lineRule="auto"/>
              <w:ind w:firstLine="709"/>
              <w:jc w:val="both"/>
              <w:rPr>
                <w:rFonts w:ascii="Times New Roman" w:hAnsi="Times New Roman"/>
                <w:sz w:val="24"/>
                <w:szCs w:val="24"/>
              </w:rPr>
            </w:pPr>
            <w:r w:rsidRPr="00595DD7">
              <w:rPr>
                <w:rFonts w:ascii="Times New Roman" w:hAnsi="Times New Roman"/>
                <w:sz w:val="24"/>
                <w:szCs w:val="24"/>
                <w:lang w:val="kk-KZ"/>
              </w:rPr>
              <w:t xml:space="preserve">Переход к </w:t>
            </w:r>
            <w:r w:rsidRPr="00595DD7">
              <w:rPr>
                <w:rFonts w:ascii="Times New Roman" w:hAnsi="Times New Roman"/>
                <w:sz w:val="24"/>
                <w:szCs w:val="24"/>
              </w:rPr>
              <w:t xml:space="preserve">новой </w:t>
            </w:r>
            <w:r w:rsidRPr="00595DD7">
              <w:rPr>
                <w:rFonts w:ascii="Times New Roman" w:hAnsi="Times New Roman"/>
                <w:sz w:val="24"/>
                <w:szCs w:val="24"/>
                <w:lang w:val="kk-KZ"/>
              </w:rPr>
              <w:t xml:space="preserve">модели ГСР должен быть поэтапным </w:t>
            </w:r>
            <w:r w:rsidRPr="00595DD7">
              <w:rPr>
                <w:rFonts w:ascii="Times New Roman" w:hAnsi="Times New Roman"/>
                <w:i/>
                <w:sz w:val="24"/>
                <w:szCs w:val="24"/>
              </w:rPr>
              <w:t>(2-5 лет)</w:t>
            </w:r>
            <w:r w:rsidRPr="00595DD7">
              <w:rPr>
                <w:rFonts w:ascii="Times New Roman" w:hAnsi="Times New Roman"/>
                <w:sz w:val="24"/>
                <w:szCs w:val="24"/>
                <w:lang w:val="kk-KZ"/>
              </w:rPr>
              <w:t xml:space="preserve">. </w:t>
            </w:r>
            <w:r w:rsidRPr="00595DD7">
              <w:rPr>
                <w:rFonts w:ascii="Times New Roman" w:hAnsi="Times New Roman"/>
                <w:sz w:val="24"/>
                <w:szCs w:val="24"/>
              </w:rPr>
              <w:br w:type="page"/>
            </w:r>
          </w:p>
          <w:p w14:paraId="7ABB38FC" w14:textId="0D115D79" w:rsidR="00214E3F" w:rsidRPr="00595DD7" w:rsidRDefault="00214E3F" w:rsidP="00214E3F">
            <w:pPr>
              <w:tabs>
                <w:tab w:val="left" w:pos="2220"/>
              </w:tabs>
              <w:spacing w:after="0" w:line="240" w:lineRule="auto"/>
              <w:ind w:firstLine="709"/>
              <w:jc w:val="both"/>
              <w:rPr>
                <w:rFonts w:ascii="Times New Roman" w:hAnsi="Times New Roman"/>
                <w:sz w:val="24"/>
                <w:szCs w:val="24"/>
              </w:rPr>
            </w:pPr>
          </w:p>
        </w:tc>
        <w:tc>
          <w:tcPr>
            <w:tcW w:w="2668" w:type="dxa"/>
            <w:tcBorders>
              <w:top w:val="single" w:sz="4" w:space="0" w:color="auto"/>
              <w:left w:val="single" w:sz="4" w:space="0" w:color="auto"/>
              <w:bottom w:val="single" w:sz="4" w:space="0" w:color="auto"/>
              <w:right w:val="single" w:sz="4" w:space="0" w:color="auto"/>
            </w:tcBorders>
            <w:shd w:val="clear" w:color="auto" w:fill="FFFFFF"/>
          </w:tcPr>
          <w:p w14:paraId="7DDDCECF" w14:textId="61180C6E" w:rsidR="00214E3F" w:rsidRDefault="00595DD7" w:rsidP="0060505F">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 xml:space="preserve">Поддерживается при условии, что направление </w:t>
            </w:r>
            <w:r w:rsidRPr="00595DD7">
              <w:rPr>
                <w:rFonts w:ascii="Times New Roman" w:eastAsiaTheme="minorHAnsi" w:hAnsi="Times New Roman"/>
                <w:b/>
                <w:bCs/>
                <w:sz w:val="24"/>
                <w:szCs w:val="24"/>
              </w:rPr>
              <w:t xml:space="preserve">акта защиты адвокатами и их подзащитными </w:t>
            </w:r>
            <w:r>
              <w:rPr>
                <w:rFonts w:ascii="Times New Roman" w:eastAsiaTheme="minorHAnsi" w:hAnsi="Times New Roman"/>
                <w:b/>
                <w:bCs/>
                <w:sz w:val="24"/>
                <w:szCs w:val="24"/>
              </w:rPr>
              <w:t>будет</w:t>
            </w:r>
            <w:r w:rsidRPr="00595DD7">
              <w:rPr>
                <w:rFonts w:ascii="Times New Roman" w:eastAsiaTheme="minorHAnsi" w:hAnsi="Times New Roman"/>
                <w:b/>
                <w:bCs/>
                <w:sz w:val="24"/>
                <w:szCs w:val="24"/>
              </w:rPr>
              <w:t xml:space="preserve"> правом, но не обязанностью </w:t>
            </w:r>
            <w:r>
              <w:rPr>
                <w:rFonts w:ascii="Times New Roman" w:eastAsiaTheme="minorHAnsi" w:hAnsi="Times New Roman"/>
                <w:b/>
                <w:bCs/>
                <w:sz w:val="24"/>
                <w:szCs w:val="24"/>
              </w:rPr>
              <w:t xml:space="preserve">стороны защиты, которое она может реализовать на любой стадии процесса, а также при условии </w:t>
            </w:r>
            <w:r w:rsidR="00214E3F">
              <w:rPr>
                <w:rFonts w:ascii="Times New Roman" w:eastAsiaTheme="minorHAnsi" w:hAnsi="Times New Roman"/>
                <w:b/>
                <w:bCs/>
                <w:sz w:val="24"/>
                <w:szCs w:val="24"/>
              </w:rPr>
              <w:t xml:space="preserve">расширения полномочий адвокатов по сбору доказательств. </w:t>
            </w:r>
          </w:p>
          <w:p w14:paraId="7B860E8F" w14:textId="2956B155"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CC6FD4A" w14:textId="42E21C0A" w:rsidR="00214E3F" w:rsidRPr="00214E3F" w:rsidRDefault="00214E3F" w:rsidP="00214E3F">
            <w:pP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sidRPr="00214E3F">
              <w:rPr>
                <w:rFonts w:ascii="Times New Roman" w:eastAsiaTheme="minorHAnsi" w:hAnsi="Times New Roman"/>
                <w:sz w:val="24"/>
                <w:szCs w:val="24"/>
              </w:rPr>
              <w:t>В государствах со смешанным типом уголовного процесса (страны романо-германской правовой семьи) на досудебных стадиях (</w:t>
            </w:r>
            <w:proofErr w:type="spellStart"/>
            <w:r w:rsidRPr="00214E3F">
              <w:rPr>
                <w:rFonts w:ascii="Times New Roman" w:eastAsiaTheme="minorHAnsi" w:hAnsi="Times New Roman"/>
                <w:sz w:val="24"/>
                <w:szCs w:val="24"/>
              </w:rPr>
              <w:t>in</w:t>
            </w:r>
            <w:proofErr w:type="spellEnd"/>
            <w:r w:rsidRPr="00214E3F">
              <w:rPr>
                <w:rFonts w:ascii="Times New Roman" w:eastAsiaTheme="minorHAnsi" w:hAnsi="Times New Roman"/>
                <w:sz w:val="24"/>
                <w:szCs w:val="24"/>
              </w:rPr>
              <w:t xml:space="preserve"> </w:t>
            </w:r>
            <w:proofErr w:type="spellStart"/>
            <w:r w:rsidRPr="00214E3F">
              <w:rPr>
                <w:rFonts w:ascii="Times New Roman" w:eastAsiaTheme="minorHAnsi" w:hAnsi="Times New Roman"/>
                <w:sz w:val="24"/>
                <w:szCs w:val="24"/>
              </w:rPr>
              <w:t>jure</w:t>
            </w:r>
            <w:proofErr w:type="spellEnd"/>
            <w:r w:rsidRPr="00214E3F">
              <w:rPr>
                <w:rFonts w:ascii="Times New Roman" w:eastAsiaTheme="minorHAnsi" w:hAnsi="Times New Roman"/>
                <w:sz w:val="24"/>
                <w:szCs w:val="24"/>
              </w:rPr>
              <w:t xml:space="preserve">) существует дисбаланс между полномочиями органов уголовного преследования и возможностями стороны защиты, состоящий в доминировании следствия и порой декоративной, подавленной ролью защитника, имеющего лишь очень ограниченный правовой инструментарий. По сути – это пережиток </w:t>
            </w:r>
            <w:r w:rsidR="00595DD7">
              <w:rPr>
                <w:rFonts w:ascii="Times New Roman" w:eastAsiaTheme="minorHAnsi" w:hAnsi="Times New Roman"/>
                <w:sz w:val="24"/>
                <w:szCs w:val="24"/>
              </w:rPr>
              <w:t>средневековья</w:t>
            </w:r>
            <w:r w:rsidRPr="00214E3F">
              <w:rPr>
                <w:rFonts w:ascii="Times New Roman" w:eastAsiaTheme="minorHAnsi" w:hAnsi="Times New Roman"/>
                <w:sz w:val="24"/>
                <w:szCs w:val="24"/>
              </w:rPr>
              <w:t xml:space="preserve">, где государство монополизировало право на расправу и расследование носило явно инквизиционный характер, при котором суд либо не присутствовал на следствии вовсе, либо был с ним явно заодно. </w:t>
            </w:r>
          </w:p>
          <w:p w14:paraId="08EFE590" w14:textId="77777777" w:rsidR="00214E3F" w:rsidRPr="00214E3F" w:rsidRDefault="00214E3F" w:rsidP="00214E3F">
            <w:pP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sidRPr="00214E3F">
              <w:rPr>
                <w:rFonts w:ascii="Times New Roman" w:eastAsiaTheme="minorHAnsi" w:hAnsi="Times New Roman"/>
                <w:sz w:val="24"/>
                <w:szCs w:val="24"/>
              </w:rPr>
              <w:lastRenderedPageBreak/>
              <w:t xml:space="preserve">Во второй половине 20-го века континентальные страны Западной Европы последовательно стали расширять начала состязательности на досудебных стадиях уголовного процесса, в том числе путем развития судебного контроля и расширения полномочий стороны защиты. </w:t>
            </w:r>
          </w:p>
          <w:p w14:paraId="76468B71" w14:textId="2535671B" w:rsidR="00214E3F" w:rsidRPr="00214E3F" w:rsidRDefault="00595DD7" w:rsidP="00214E3F">
            <w:pP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Pr>
                <w:rFonts w:ascii="Times New Roman" w:eastAsiaTheme="minorHAnsi" w:hAnsi="Times New Roman"/>
                <w:sz w:val="24"/>
                <w:szCs w:val="24"/>
              </w:rPr>
              <w:t>Существует</w:t>
            </w:r>
            <w:r w:rsidR="00214E3F" w:rsidRPr="00214E3F">
              <w:rPr>
                <w:rFonts w:ascii="Times New Roman" w:eastAsiaTheme="minorHAnsi" w:hAnsi="Times New Roman"/>
                <w:sz w:val="24"/>
                <w:szCs w:val="24"/>
              </w:rPr>
              <w:t xml:space="preserve"> два пути выравнивания баланса на досудебных стадиях процесса: </w:t>
            </w:r>
          </w:p>
          <w:p w14:paraId="0B606EDB" w14:textId="77777777" w:rsidR="00214E3F" w:rsidRPr="00214E3F" w:rsidRDefault="00214E3F" w:rsidP="00595DD7">
            <w:pPr>
              <w:pStyle w:val="a4"/>
              <w:numPr>
                <w:ilvl w:val="0"/>
                <w:numId w:val="26"/>
              </w:numPr>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214E3F">
              <w:rPr>
                <w:rFonts w:ascii="Times New Roman" w:hAnsi="Times New Roman" w:cs="Times New Roman"/>
                <w:sz w:val="24"/>
                <w:szCs w:val="24"/>
                <w:lang w:eastAsia="ru-RU"/>
              </w:rPr>
              <w:t>обеспечение максимального равенства возможностей сторон, либо,</w:t>
            </w:r>
          </w:p>
          <w:p w14:paraId="0D898454" w14:textId="77777777" w:rsidR="00214E3F" w:rsidRPr="00214E3F" w:rsidRDefault="00214E3F" w:rsidP="00595DD7">
            <w:pPr>
              <w:pStyle w:val="a4"/>
              <w:numPr>
                <w:ilvl w:val="0"/>
                <w:numId w:val="26"/>
              </w:numPr>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214E3F">
              <w:rPr>
                <w:rFonts w:ascii="Times New Roman" w:hAnsi="Times New Roman" w:cs="Times New Roman"/>
                <w:sz w:val="24"/>
                <w:szCs w:val="24"/>
                <w:lang w:eastAsia="ru-RU"/>
              </w:rPr>
              <w:t xml:space="preserve">наделение стороны защиты дополнительными привилегиями и ограничение власти стороны обвинения судебным контролем. </w:t>
            </w:r>
          </w:p>
          <w:p w14:paraId="6FA649E7" w14:textId="52A69C9B" w:rsidR="00214E3F" w:rsidRPr="00214E3F" w:rsidRDefault="00595DD7" w:rsidP="00214E3F">
            <w:pP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Pr>
                <w:rFonts w:ascii="Times New Roman" w:eastAsiaTheme="minorHAnsi" w:hAnsi="Times New Roman"/>
                <w:sz w:val="24"/>
                <w:szCs w:val="24"/>
              </w:rPr>
              <w:t>Если</w:t>
            </w:r>
            <w:r w:rsidR="00214E3F" w:rsidRPr="00214E3F">
              <w:rPr>
                <w:rFonts w:ascii="Times New Roman" w:eastAsiaTheme="minorHAnsi" w:hAnsi="Times New Roman"/>
                <w:sz w:val="24"/>
                <w:szCs w:val="24"/>
              </w:rPr>
              <w:t xml:space="preserve"> авторы шага № 5 хотят обязать сторону обвинения и сторону защиты представлять суду соответствующие акты обвинения и акты защиты, то тогда они должны наделить сторону защиты правом параллельного расследования, а именно возможностью проведения процессуальных (в том числе негласных) действий по собиранию доказательств, посредством обращения к лицензированным частным детективам. Судебная экспертиза должна быть полностью </w:t>
            </w:r>
            <w:proofErr w:type="spellStart"/>
            <w:r w:rsidR="00214E3F" w:rsidRPr="00214E3F">
              <w:rPr>
                <w:rFonts w:ascii="Times New Roman" w:eastAsiaTheme="minorHAnsi" w:hAnsi="Times New Roman"/>
                <w:sz w:val="24"/>
                <w:szCs w:val="24"/>
              </w:rPr>
              <w:lastRenderedPageBreak/>
              <w:t>разгосударствлена</w:t>
            </w:r>
            <w:proofErr w:type="spellEnd"/>
            <w:r w:rsidR="00214E3F" w:rsidRPr="00214E3F">
              <w:rPr>
                <w:rFonts w:ascii="Times New Roman" w:eastAsiaTheme="minorHAnsi" w:hAnsi="Times New Roman"/>
                <w:sz w:val="24"/>
                <w:szCs w:val="24"/>
              </w:rPr>
              <w:t xml:space="preserve"> и обе стороны процесса должны иметь равные возможности по использованию института специальных знаний. </w:t>
            </w:r>
          </w:p>
          <w:p w14:paraId="60E97D42" w14:textId="460C5350"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sidRPr="00214E3F">
              <w:rPr>
                <w:rFonts w:ascii="Times New Roman" w:eastAsiaTheme="minorHAnsi" w:hAnsi="Times New Roman"/>
                <w:sz w:val="24"/>
                <w:szCs w:val="24"/>
              </w:rPr>
              <w:t xml:space="preserve">Если же авторы этого шага не готовы к такой кардинальной реформе досудебного уголовного производства, то им следует пойти по второму пути реформирования: создания дополнительных гарантий соблюдения прав защиты путем расширения полномочий следственного суда, который должен иметь возможность оценивать достоверность и допустимость доказательств по жалобам стороны защиты. Подача акта защиты адвокатами и их подзащитными должна быть правом, но не обязанностью этой стороны процесса. Таким образом, </w:t>
            </w:r>
            <w:r w:rsidR="00595DD7">
              <w:rPr>
                <w:rFonts w:ascii="Times New Roman" w:eastAsiaTheme="minorHAnsi" w:hAnsi="Times New Roman"/>
                <w:sz w:val="24"/>
                <w:szCs w:val="24"/>
              </w:rPr>
              <w:t>данный шаг поддерживается</w:t>
            </w:r>
            <w:r w:rsidRPr="00214E3F">
              <w:rPr>
                <w:rFonts w:ascii="Times New Roman" w:eastAsiaTheme="minorHAnsi" w:hAnsi="Times New Roman"/>
                <w:sz w:val="24"/>
                <w:szCs w:val="24"/>
              </w:rPr>
              <w:t xml:space="preserve"> с указанными оговорками. </w:t>
            </w:r>
          </w:p>
        </w:tc>
      </w:tr>
      <w:tr w:rsidR="0012774C" w:rsidRPr="000F453E" w14:paraId="49F1B9BE" w14:textId="77777777" w:rsidTr="00F56035">
        <w:trPr>
          <w:trHeight w:val="983"/>
        </w:trPr>
        <w:tc>
          <w:tcPr>
            <w:tcW w:w="564" w:type="dxa"/>
            <w:shd w:val="clear" w:color="auto" w:fill="auto"/>
          </w:tcPr>
          <w:p w14:paraId="48079E2B" w14:textId="47729D9B" w:rsidR="000F453E" w:rsidRPr="000F453E" w:rsidRDefault="000F453E" w:rsidP="000F453E">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sidRPr="000F453E">
              <w:rPr>
                <w:rFonts w:ascii="Times New Roman" w:eastAsia="Calibri" w:hAnsi="Times New Roman"/>
                <w:color w:val="000000" w:themeColor="text1"/>
                <w:sz w:val="24"/>
                <w:szCs w:val="24"/>
                <w:lang w:eastAsia="en-US"/>
              </w:rPr>
              <w:lastRenderedPageBreak/>
              <w:t>3.</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38D07168" w14:textId="77777777" w:rsidR="000F453E" w:rsidRPr="000F453E" w:rsidRDefault="000F453E" w:rsidP="000F453E">
            <w:pPr>
              <w:spacing w:line="240" w:lineRule="auto"/>
              <w:ind w:firstLine="709"/>
              <w:jc w:val="both"/>
              <w:rPr>
                <w:rFonts w:ascii="Times New Roman" w:hAnsi="Times New Roman"/>
                <w:sz w:val="24"/>
                <w:szCs w:val="24"/>
              </w:rPr>
            </w:pPr>
            <w:r w:rsidRPr="000F453E">
              <w:rPr>
                <w:rFonts w:ascii="Times New Roman" w:hAnsi="Times New Roman"/>
                <w:b/>
                <w:sz w:val="24"/>
                <w:szCs w:val="24"/>
              </w:rPr>
              <w:t>Шаги 6. и 7.</w:t>
            </w:r>
            <w:r w:rsidRPr="000F453E">
              <w:rPr>
                <w:rFonts w:ascii="Times New Roman" w:hAnsi="Times New Roman"/>
                <w:sz w:val="24"/>
                <w:szCs w:val="24"/>
              </w:rPr>
              <w:t xml:space="preserve"> </w:t>
            </w:r>
            <w:r w:rsidRPr="000F453E">
              <w:rPr>
                <w:rFonts w:ascii="Times New Roman" w:hAnsi="Times New Roman"/>
                <w:b/>
                <w:sz w:val="24"/>
                <w:szCs w:val="24"/>
              </w:rPr>
              <w:t xml:space="preserve">ОГРАНИЧИТЬ ПРИМЕНЕНИЕ МЕРЫ ПРЕСЕЧЕНИЯ В ВИДЕ СОДЕРЖАНИЯ ПОД СТРАЖЕЙ. </w:t>
            </w:r>
            <w:r w:rsidRPr="000F453E">
              <w:rPr>
                <w:rFonts w:ascii="Times New Roman" w:hAnsi="Times New Roman"/>
                <w:sz w:val="24"/>
                <w:szCs w:val="24"/>
              </w:rPr>
              <w:t>Необходимо</w:t>
            </w:r>
            <w:r w:rsidRPr="000F453E">
              <w:rPr>
                <w:rFonts w:ascii="Times New Roman" w:hAnsi="Times New Roman"/>
                <w:b/>
                <w:sz w:val="24"/>
                <w:szCs w:val="24"/>
              </w:rPr>
              <w:t xml:space="preserve"> </w:t>
            </w:r>
            <w:r w:rsidRPr="000F453E">
              <w:rPr>
                <w:rFonts w:ascii="Times New Roman" w:hAnsi="Times New Roman"/>
                <w:sz w:val="24"/>
                <w:szCs w:val="24"/>
              </w:rPr>
              <w:t xml:space="preserve">уменьшить репрессивный подход и ограничить применение содержания под стражей, расширив применение альтернативных мер </w:t>
            </w:r>
            <w:r w:rsidRPr="000F453E">
              <w:rPr>
                <w:rFonts w:ascii="Times New Roman" w:hAnsi="Times New Roman"/>
                <w:sz w:val="24"/>
                <w:szCs w:val="24"/>
              </w:rPr>
              <w:lastRenderedPageBreak/>
              <w:t>пресечений, в т.ч. электронные браслеты.</w:t>
            </w:r>
          </w:p>
          <w:p w14:paraId="674BA70B" w14:textId="77777777" w:rsidR="000F453E" w:rsidRPr="000F453E" w:rsidRDefault="000F453E" w:rsidP="000F453E">
            <w:pPr>
              <w:spacing w:after="0" w:line="240" w:lineRule="auto"/>
              <w:jc w:val="both"/>
              <w:rPr>
                <w:rFonts w:ascii="Times New Roman" w:hAnsi="Times New Roman"/>
                <w:b/>
                <w:sz w:val="24"/>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FFFFFF"/>
          </w:tcPr>
          <w:p w14:paraId="1EEB8686" w14:textId="77777777" w:rsidR="000F453E" w:rsidRPr="000F453E" w:rsidRDefault="000F453E" w:rsidP="000F453E">
            <w:pPr>
              <w:spacing w:line="240" w:lineRule="auto"/>
              <w:ind w:firstLine="709"/>
              <w:jc w:val="both"/>
              <w:rPr>
                <w:rFonts w:ascii="Times New Roman" w:hAnsi="Times New Roman"/>
                <w:sz w:val="24"/>
                <w:szCs w:val="24"/>
              </w:rPr>
            </w:pPr>
            <w:proofErr w:type="gramStart"/>
            <w:r w:rsidRPr="000F453E">
              <w:rPr>
                <w:rFonts w:ascii="Times New Roman" w:hAnsi="Times New Roman"/>
                <w:sz w:val="24"/>
                <w:szCs w:val="24"/>
              </w:rPr>
              <w:lastRenderedPageBreak/>
              <w:t>Согласно международным принципам</w:t>
            </w:r>
            <w:proofErr w:type="gramEnd"/>
            <w:r w:rsidRPr="000F453E">
              <w:rPr>
                <w:rFonts w:ascii="Times New Roman" w:hAnsi="Times New Roman"/>
                <w:sz w:val="24"/>
                <w:szCs w:val="24"/>
              </w:rPr>
              <w:t xml:space="preserve"> лицо может быть лишено свободы только по приговору суда. До суда лицо может содержаться под стражей в исключительных случаях.</w:t>
            </w:r>
          </w:p>
          <w:p w14:paraId="4C94903B" w14:textId="77777777" w:rsidR="000F453E" w:rsidRPr="000F453E" w:rsidRDefault="000F453E" w:rsidP="000F453E">
            <w:pPr>
              <w:spacing w:line="240" w:lineRule="auto"/>
              <w:ind w:firstLine="709"/>
              <w:jc w:val="both"/>
              <w:rPr>
                <w:rFonts w:ascii="Times New Roman" w:hAnsi="Times New Roman"/>
                <w:sz w:val="24"/>
                <w:szCs w:val="24"/>
              </w:rPr>
            </w:pPr>
            <w:r w:rsidRPr="000F453E">
              <w:rPr>
                <w:rFonts w:ascii="Times New Roman" w:hAnsi="Times New Roman"/>
                <w:sz w:val="24"/>
                <w:szCs w:val="24"/>
              </w:rPr>
              <w:t xml:space="preserve">Большое количество арестованных до </w:t>
            </w:r>
            <w:proofErr w:type="gramStart"/>
            <w:r w:rsidRPr="000F453E">
              <w:rPr>
                <w:rFonts w:ascii="Times New Roman" w:hAnsi="Times New Roman"/>
                <w:sz w:val="24"/>
                <w:szCs w:val="24"/>
              </w:rPr>
              <w:t xml:space="preserve">суда </w:t>
            </w:r>
            <w:r w:rsidRPr="000F453E">
              <w:rPr>
                <w:rFonts w:ascii="Times New Roman" w:hAnsi="Times New Roman"/>
                <w:i/>
                <w:sz w:val="24"/>
                <w:szCs w:val="24"/>
              </w:rPr>
              <w:t xml:space="preserve"> </w:t>
            </w:r>
            <w:r w:rsidRPr="000F453E">
              <w:rPr>
                <w:rFonts w:ascii="Times New Roman" w:hAnsi="Times New Roman"/>
                <w:sz w:val="24"/>
                <w:szCs w:val="24"/>
              </w:rPr>
              <w:t>вызывает</w:t>
            </w:r>
            <w:proofErr w:type="gramEnd"/>
            <w:r w:rsidRPr="000F453E">
              <w:rPr>
                <w:rFonts w:ascii="Times New Roman" w:hAnsi="Times New Roman"/>
                <w:sz w:val="24"/>
                <w:szCs w:val="24"/>
              </w:rPr>
              <w:t xml:space="preserve"> критику международных экспертов </w:t>
            </w:r>
            <w:r w:rsidRPr="000F453E">
              <w:rPr>
                <w:rFonts w:ascii="Times New Roman" w:hAnsi="Times New Roman"/>
                <w:i/>
                <w:sz w:val="24"/>
                <w:szCs w:val="24"/>
              </w:rPr>
              <w:lastRenderedPageBreak/>
              <w:t>(2019г. - 10,2 тыс., 2020г. - 11,6 тыс., 2021г. - 10,9 тыс. лиц)</w:t>
            </w:r>
            <w:r w:rsidRPr="000F453E">
              <w:rPr>
                <w:rFonts w:ascii="Times New Roman" w:hAnsi="Times New Roman"/>
                <w:sz w:val="24"/>
                <w:szCs w:val="24"/>
              </w:rPr>
              <w:t>.</w:t>
            </w:r>
          </w:p>
          <w:p w14:paraId="7A6E0132" w14:textId="77777777" w:rsidR="000F453E" w:rsidRPr="000F453E" w:rsidRDefault="000F453E" w:rsidP="000F453E">
            <w:pPr>
              <w:spacing w:line="240" w:lineRule="auto"/>
              <w:ind w:firstLine="709"/>
              <w:jc w:val="both"/>
              <w:rPr>
                <w:rFonts w:ascii="Times New Roman" w:hAnsi="Times New Roman"/>
                <w:sz w:val="24"/>
                <w:szCs w:val="24"/>
              </w:rPr>
            </w:pPr>
            <w:r w:rsidRPr="000F453E">
              <w:rPr>
                <w:rFonts w:ascii="Times New Roman" w:hAnsi="Times New Roman"/>
                <w:sz w:val="24"/>
                <w:szCs w:val="24"/>
              </w:rPr>
              <w:t xml:space="preserve">Нередко, содержание под стражей является механизмом склонения к даче нужных показаний. Имеют место и факты пыток. </w:t>
            </w:r>
          </w:p>
          <w:p w14:paraId="6930CC3B" w14:textId="77777777" w:rsidR="000F453E" w:rsidRPr="000F453E" w:rsidRDefault="000F453E" w:rsidP="000F453E">
            <w:pPr>
              <w:spacing w:line="240" w:lineRule="auto"/>
              <w:ind w:firstLine="709"/>
              <w:jc w:val="both"/>
              <w:rPr>
                <w:rFonts w:ascii="Times New Roman" w:hAnsi="Times New Roman"/>
                <w:sz w:val="24"/>
                <w:szCs w:val="24"/>
              </w:rPr>
            </w:pPr>
            <w:r w:rsidRPr="000F453E">
              <w:rPr>
                <w:rFonts w:ascii="Times New Roman" w:hAnsi="Times New Roman"/>
                <w:sz w:val="24"/>
                <w:szCs w:val="24"/>
              </w:rPr>
              <w:t xml:space="preserve">Следует запретить применение содержания под стражей к лицам, подозреваемым в совершении преступлений небольшой тяжести, а также в сфере экономической деятельности, за исключением попытавшихся </w:t>
            </w:r>
            <w:r w:rsidRPr="000F453E">
              <w:rPr>
                <w:rFonts w:ascii="Times New Roman" w:hAnsi="Times New Roman"/>
                <w:color w:val="000000"/>
                <w:sz w:val="24"/>
                <w:szCs w:val="24"/>
              </w:rPr>
              <w:t>скрыться или продолжающих преступную деятельность.</w:t>
            </w:r>
          </w:p>
          <w:p w14:paraId="1017D106" w14:textId="77777777" w:rsidR="000F453E" w:rsidRPr="000F453E" w:rsidRDefault="000F453E" w:rsidP="000F453E">
            <w:pPr>
              <w:spacing w:line="240" w:lineRule="auto"/>
              <w:ind w:firstLine="709"/>
              <w:jc w:val="both"/>
              <w:rPr>
                <w:rFonts w:ascii="Times New Roman" w:hAnsi="Times New Roman"/>
                <w:sz w:val="24"/>
                <w:szCs w:val="24"/>
              </w:rPr>
            </w:pPr>
            <w:r w:rsidRPr="000F453E">
              <w:rPr>
                <w:rFonts w:ascii="Times New Roman" w:hAnsi="Times New Roman"/>
                <w:sz w:val="24"/>
                <w:szCs w:val="24"/>
              </w:rPr>
              <w:t>При даче санкции следственный судья, не предрешая вопрос о виновности или невиновности подозреваемого, должен оценить доказательства с точки зрения относимости и допустимости, а также проверить правильность квалификации деяния.</w:t>
            </w:r>
          </w:p>
          <w:p w14:paraId="7CBA81A2" w14:textId="77777777" w:rsidR="000F453E" w:rsidRPr="000F453E" w:rsidRDefault="000F453E" w:rsidP="000F453E">
            <w:pPr>
              <w:spacing w:line="240" w:lineRule="auto"/>
              <w:ind w:firstLine="709"/>
              <w:jc w:val="both"/>
              <w:rPr>
                <w:rFonts w:ascii="Times New Roman" w:hAnsi="Times New Roman"/>
                <w:sz w:val="24"/>
                <w:szCs w:val="24"/>
              </w:rPr>
            </w:pPr>
            <w:r w:rsidRPr="000F453E">
              <w:rPr>
                <w:rFonts w:ascii="Times New Roman" w:hAnsi="Times New Roman"/>
                <w:sz w:val="24"/>
                <w:szCs w:val="24"/>
              </w:rPr>
              <w:t xml:space="preserve">Его выводы о несоответствии квалификации с обстоятельствами дела будут касаться лишь вопроса необходимости дачи санкции или отказа в ней и не должно иметь преюдициального значения для </w:t>
            </w:r>
            <w:r w:rsidRPr="000F453E">
              <w:rPr>
                <w:rFonts w:ascii="Times New Roman" w:hAnsi="Times New Roman"/>
                <w:sz w:val="24"/>
                <w:szCs w:val="24"/>
              </w:rPr>
              <w:lastRenderedPageBreak/>
              <w:t xml:space="preserve">дальнейшего хода следствия и судебного разбирательства. </w:t>
            </w:r>
          </w:p>
          <w:p w14:paraId="1A0C155F" w14:textId="77777777" w:rsidR="000F453E" w:rsidRPr="000F453E" w:rsidRDefault="000F453E" w:rsidP="000F453E">
            <w:pPr>
              <w:spacing w:line="240" w:lineRule="auto"/>
              <w:ind w:firstLine="709"/>
              <w:jc w:val="both"/>
              <w:rPr>
                <w:rFonts w:ascii="Times New Roman" w:hAnsi="Times New Roman"/>
                <w:sz w:val="24"/>
                <w:szCs w:val="24"/>
              </w:rPr>
            </w:pPr>
            <w:r w:rsidRPr="000F453E">
              <w:rPr>
                <w:rFonts w:ascii="Times New Roman" w:hAnsi="Times New Roman"/>
                <w:sz w:val="24"/>
                <w:szCs w:val="24"/>
              </w:rPr>
              <w:t>Такой подход обеспечит исполнение поручения Главы государства, данного 19 мая 2022 года на встрече с представителями бизнеса, и позволит исключить необоснованное давление на бизнес.</w:t>
            </w:r>
          </w:p>
          <w:p w14:paraId="5C543F84" w14:textId="63FA9323" w:rsidR="000F453E" w:rsidRPr="000F453E" w:rsidRDefault="000F453E" w:rsidP="000F453E">
            <w:pPr>
              <w:spacing w:after="0" w:line="240" w:lineRule="auto"/>
              <w:ind w:firstLine="709"/>
              <w:jc w:val="both"/>
              <w:rPr>
                <w:rFonts w:ascii="Times New Roman" w:hAnsi="Times New Roman"/>
                <w:sz w:val="24"/>
                <w:szCs w:val="24"/>
              </w:rPr>
            </w:pPr>
          </w:p>
        </w:tc>
        <w:tc>
          <w:tcPr>
            <w:tcW w:w="2668" w:type="dxa"/>
            <w:tcBorders>
              <w:top w:val="single" w:sz="4" w:space="0" w:color="auto"/>
              <w:left w:val="single" w:sz="4" w:space="0" w:color="auto"/>
              <w:bottom w:val="single" w:sz="4" w:space="0" w:color="auto"/>
              <w:right w:val="single" w:sz="4" w:space="0" w:color="auto"/>
            </w:tcBorders>
            <w:shd w:val="clear" w:color="auto" w:fill="FFFFFF"/>
          </w:tcPr>
          <w:p w14:paraId="271581B9" w14:textId="6F83F433" w:rsidR="000F453E" w:rsidRPr="000F453E" w:rsidRDefault="00680E1A" w:rsidP="0060505F">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Поддерживается</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509E546F" w14:textId="1DDB2889" w:rsidR="000F453E" w:rsidRDefault="000F453E" w:rsidP="000F453E">
            <w:pP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sidRPr="000F453E">
              <w:rPr>
                <w:rFonts w:ascii="Times New Roman" w:eastAsiaTheme="minorHAnsi" w:hAnsi="Times New Roman"/>
                <w:sz w:val="24"/>
                <w:szCs w:val="24"/>
              </w:rPr>
              <w:t xml:space="preserve">Заключение под стражу уже давно используется не как средство обеспечения нормального течения уголовного судопроизводства, а как способ морально-психологического давления на подозреваемых и свидетелей, имеющих право на защиту. </w:t>
            </w:r>
            <w:r>
              <w:rPr>
                <w:rFonts w:ascii="Times New Roman" w:eastAsiaTheme="minorHAnsi" w:hAnsi="Times New Roman"/>
                <w:sz w:val="24"/>
                <w:szCs w:val="24"/>
              </w:rPr>
              <w:t>Р</w:t>
            </w:r>
            <w:r w:rsidRPr="000F453E">
              <w:rPr>
                <w:rFonts w:ascii="Times New Roman" w:eastAsiaTheme="minorHAnsi" w:hAnsi="Times New Roman"/>
                <w:sz w:val="24"/>
                <w:szCs w:val="24"/>
              </w:rPr>
              <w:t>епрессивная практика применения этой меры пресечения</w:t>
            </w:r>
            <w:r>
              <w:rPr>
                <w:rFonts w:ascii="Times New Roman" w:eastAsiaTheme="minorHAnsi" w:hAnsi="Times New Roman"/>
                <w:sz w:val="24"/>
                <w:szCs w:val="24"/>
              </w:rPr>
              <w:t xml:space="preserve"> способствует </w:t>
            </w:r>
            <w:r>
              <w:rPr>
                <w:rFonts w:ascii="Times New Roman" w:eastAsiaTheme="minorHAnsi" w:hAnsi="Times New Roman"/>
                <w:sz w:val="24"/>
                <w:szCs w:val="24"/>
              </w:rPr>
              <w:lastRenderedPageBreak/>
              <w:t xml:space="preserve">коррупции </w:t>
            </w:r>
            <w:r w:rsidRPr="000F453E">
              <w:rPr>
                <w:rFonts w:ascii="Times New Roman" w:eastAsiaTheme="minorHAnsi" w:hAnsi="Times New Roman"/>
                <w:sz w:val="24"/>
                <w:szCs w:val="24"/>
              </w:rPr>
              <w:t xml:space="preserve">в судебно-правоохранительной системе.  </w:t>
            </w:r>
          </w:p>
          <w:p w14:paraId="7BAECA96" w14:textId="39C064A8" w:rsidR="001044DA" w:rsidRPr="000F453E" w:rsidRDefault="001044DA" w:rsidP="000F453E">
            <w:pP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Pr>
                <w:rFonts w:ascii="Times New Roman" w:eastAsiaTheme="minorHAnsi" w:hAnsi="Times New Roman"/>
                <w:sz w:val="24"/>
                <w:szCs w:val="24"/>
              </w:rPr>
              <w:t>З</w:t>
            </w:r>
            <w:r w:rsidRPr="00B8171D">
              <w:rPr>
                <w:rFonts w:ascii="Times New Roman" w:eastAsiaTheme="minorHAnsi" w:hAnsi="Times New Roman"/>
                <w:sz w:val="24"/>
                <w:szCs w:val="24"/>
              </w:rPr>
              <w:t xml:space="preserve">алог и домашний арест </w:t>
            </w:r>
            <w:r>
              <w:rPr>
                <w:rFonts w:ascii="Times New Roman" w:eastAsiaTheme="minorHAnsi" w:hAnsi="Times New Roman"/>
                <w:sz w:val="24"/>
                <w:szCs w:val="24"/>
              </w:rPr>
              <w:t>должны стать</w:t>
            </w:r>
            <w:r w:rsidRPr="00B8171D">
              <w:rPr>
                <w:rFonts w:ascii="Times New Roman" w:eastAsiaTheme="minorHAnsi" w:hAnsi="Times New Roman"/>
                <w:sz w:val="24"/>
                <w:szCs w:val="24"/>
              </w:rPr>
              <w:t xml:space="preserve"> основной мерой пресечения</w:t>
            </w:r>
            <w:r>
              <w:rPr>
                <w:rFonts w:ascii="Times New Roman" w:eastAsiaTheme="minorHAnsi" w:hAnsi="Times New Roman"/>
                <w:sz w:val="24"/>
                <w:szCs w:val="24"/>
              </w:rPr>
              <w:t>.</w:t>
            </w:r>
          </w:p>
          <w:p w14:paraId="22E20A66" w14:textId="77777777" w:rsidR="001044DA" w:rsidRDefault="000F453E" w:rsidP="000F453E">
            <w:pP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Pr>
                <w:rFonts w:ascii="Times New Roman" w:eastAsiaTheme="minorHAnsi" w:hAnsi="Times New Roman"/>
                <w:sz w:val="24"/>
                <w:szCs w:val="24"/>
              </w:rPr>
              <w:t>С</w:t>
            </w:r>
            <w:r w:rsidRPr="000F453E">
              <w:rPr>
                <w:rFonts w:ascii="Times New Roman" w:eastAsiaTheme="minorHAnsi" w:hAnsi="Times New Roman"/>
                <w:sz w:val="24"/>
                <w:szCs w:val="24"/>
              </w:rPr>
              <w:t>лишком общие исключения из запрета на применение заключения под стражу по экономическим делам</w:t>
            </w:r>
            <w:r>
              <w:rPr>
                <w:rFonts w:ascii="Times New Roman" w:eastAsiaTheme="minorHAnsi" w:hAnsi="Times New Roman"/>
                <w:sz w:val="24"/>
                <w:szCs w:val="24"/>
              </w:rPr>
              <w:t xml:space="preserve"> являются недостаточными</w:t>
            </w:r>
            <w:r w:rsidRPr="000F453E">
              <w:rPr>
                <w:rFonts w:ascii="Times New Roman" w:eastAsiaTheme="minorHAnsi" w:hAnsi="Times New Roman"/>
                <w:sz w:val="24"/>
                <w:szCs w:val="24"/>
              </w:rPr>
              <w:t xml:space="preserve">. </w:t>
            </w:r>
          </w:p>
          <w:p w14:paraId="58EB3DEB" w14:textId="53B34AB2" w:rsidR="001044DA" w:rsidRDefault="001044DA" w:rsidP="000F453E">
            <w:pP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Заключение под стражу не должно применяться даже при наличии оснований полагать, что подозреваемый или обвиняемый попытается скрыться, продолжит заниматься преступной деятельностью, уничтожит улики или как-то еще помешает уголовному производству, поскольку пресечь эти действия в настоящее время с помощью электронного браслета не представляет труда.</w:t>
            </w:r>
          </w:p>
          <w:p w14:paraId="7F1E56B7" w14:textId="4BA4D1F8" w:rsidR="000F453E" w:rsidRPr="000F453E" w:rsidRDefault="000F453E" w:rsidP="000F453E">
            <w:pPr>
              <w:pBdr>
                <w:bottom w:val="single" w:sz="4" w:space="27" w:color="FFFFFF"/>
              </w:pBdr>
              <w:shd w:val="clear" w:color="auto" w:fill="FFFFFF" w:themeFill="background1"/>
              <w:tabs>
                <w:tab w:val="left" w:pos="709"/>
              </w:tabs>
              <w:autoSpaceDE w:val="0"/>
              <w:autoSpaceDN w:val="0"/>
              <w:adjustRightInd w:val="0"/>
              <w:spacing w:after="0" w:line="240" w:lineRule="auto"/>
              <w:ind w:firstLine="561"/>
              <w:contextualSpacing/>
              <w:jc w:val="both"/>
              <w:rPr>
                <w:rFonts w:ascii="Times New Roman" w:eastAsiaTheme="minorHAnsi" w:hAnsi="Times New Roman"/>
                <w:sz w:val="24"/>
                <w:szCs w:val="24"/>
              </w:rPr>
            </w:pPr>
            <w:r w:rsidRPr="000F453E">
              <w:rPr>
                <w:rFonts w:ascii="Times New Roman" w:eastAsiaTheme="minorHAnsi" w:hAnsi="Times New Roman"/>
                <w:sz w:val="24"/>
                <w:szCs w:val="24"/>
              </w:rPr>
              <w:t xml:space="preserve">Для решения проблемы нужно </w:t>
            </w:r>
            <w:r w:rsidR="00E82BA7">
              <w:rPr>
                <w:rFonts w:ascii="Times New Roman" w:eastAsiaTheme="minorHAnsi" w:hAnsi="Times New Roman"/>
                <w:sz w:val="24"/>
                <w:szCs w:val="24"/>
              </w:rPr>
              <w:t xml:space="preserve">также </w:t>
            </w:r>
            <w:r w:rsidRPr="000F453E">
              <w:rPr>
                <w:rFonts w:ascii="Times New Roman" w:eastAsiaTheme="minorHAnsi" w:hAnsi="Times New Roman"/>
                <w:sz w:val="24"/>
                <w:szCs w:val="24"/>
              </w:rPr>
              <w:t xml:space="preserve">ввести выборность следственных судей на местном (областном и приравненном к нему уровне). </w:t>
            </w:r>
          </w:p>
        </w:tc>
      </w:tr>
      <w:tr w:rsidR="0012774C" w:rsidRPr="00D957AA" w14:paraId="69089FE4" w14:textId="77777777" w:rsidTr="00F56035">
        <w:trPr>
          <w:trHeight w:val="983"/>
        </w:trPr>
        <w:tc>
          <w:tcPr>
            <w:tcW w:w="564" w:type="dxa"/>
            <w:shd w:val="clear" w:color="auto" w:fill="auto"/>
          </w:tcPr>
          <w:p w14:paraId="49846E13" w14:textId="61863390" w:rsidR="00214E3F" w:rsidRPr="00D957AA" w:rsidRDefault="00D957AA" w:rsidP="00214E3F">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sidRPr="00D957AA">
              <w:rPr>
                <w:rFonts w:ascii="Times New Roman" w:eastAsia="Calibri" w:hAnsi="Times New Roman"/>
                <w:color w:val="000000" w:themeColor="text1"/>
                <w:sz w:val="24"/>
                <w:szCs w:val="24"/>
                <w:lang w:eastAsia="en-US"/>
              </w:rPr>
              <w:lastRenderedPageBreak/>
              <w:t>4.</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620CCBD4" w14:textId="77777777" w:rsidR="00214E3F" w:rsidRPr="00D957AA" w:rsidRDefault="00214E3F" w:rsidP="00214E3F">
            <w:pPr>
              <w:spacing w:line="240" w:lineRule="auto"/>
              <w:ind w:firstLine="709"/>
              <w:jc w:val="both"/>
              <w:rPr>
                <w:rFonts w:ascii="Times New Roman" w:hAnsi="Times New Roman"/>
                <w:sz w:val="24"/>
                <w:szCs w:val="24"/>
              </w:rPr>
            </w:pPr>
            <w:r w:rsidRPr="00D957AA">
              <w:rPr>
                <w:rFonts w:ascii="Times New Roman" w:hAnsi="Times New Roman"/>
                <w:b/>
                <w:sz w:val="24"/>
                <w:szCs w:val="24"/>
              </w:rPr>
              <w:t xml:space="preserve">Шаги 11. и 12. УСИЛЕНИЕ ПРОЦЕССУАЛЬНЫХ ГАРАНТИЙ СТОРОН НА УСТАНОВЛЕНИЕ «ОБЪЕКТИВНОЙ ИСТИНЫ ПО ДЕЛУ» И СПРАВЕДЛИВОЕ РЕШЕНИЕ. </w:t>
            </w:r>
            <w:r w:rsidRPr="00D957AA">
              <w:rPr>
                <w:rFonts w:ascii="Times New Roman" w:hAnsi="Times New Roman"/>
                <w:sz w:val="24"/>
                <w:szCs w:val="24"/>
              </w:rPr>
              <w:t>Каждый участник судебного разбирательства должен быть уверен, что суд разберется во всех нюансах дела и вынесет законное и справедливое решение. Если стороны будут знать предварительную позицию суда, им будет легче скорректировать свои требования и найти компромисс.</w:t>
            </w:r>
          </w:p>
          <w:p w14:paraId="787F988E" w14:textId="77777777" w:rsidR="00214E3F" w:rsidRPr="00D957AA" w:rsidRDefault="00214E3F" w:rsidP="00214E3F">
            <w:pPr>
              <w:spacing w:after="0" w:line="240" w:lineRule="auto"/>
              <w:ind w:firstLine="709"/>
              <w:jc w:val="both"/>
              <w:rPr>
                <w:rFonts w:ascii="Times New Roman" w:hAnsi="Times New Roman"/>
                <w:b/>
                <w:sz w:val="24"/>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FFFFFF"/>
          </w:tcPr>
          <w:p w14:paraId="0E5E1950" w14:textId="77777777" w:rsidR="00214E3F" w:rsidRPr="00D957AA" w:rsidRDefault="00214E3F" w:rsidP="00214E3F">
            <w:pPr>
              <w:spacing w:after="120" w:line="240" w:lineRule="auto"/>
              <w:ind w:firstLine="709"/>
              <w:jc w:val="both"/>
              <w:rPr>
                <w:rFonts w:ascii="Times New Roman" w:hAnsi="Times New Roman"/>
                <w:sz w:val="24"/>
                <w:szCs w:val="24"/>
              </w:rPr>
            </w:pPr>
            <w:r w:rsidRPr="00D957AA">
              <w:rPr>
                <w:rFonts w:ascii="Times New Roman" w:hAnsi="Times New Roman"/>
                <w:sz w:val="24"/>
                <w:szCs w:val="24"/>
              </w:rPr>
              <w:t xml:space="preserve">Современное гражданское судопроизводство относится к смешанному типу. Состязательность и обеспечение равноправия сторон в нем гармонично сочетаются с активной ролью суда. </w:t>
            </w:r>
          </w:p>
          <w:p w14:paraId="4AFDCB3C" w14:textId="77777777" w:rsidR="00214E3F" w:rsidRPr="00D957AA" w:rsidRDefault="00214E3F" w:rsidP="00214E3F">
            <w:pPr>
              <w:spacing w:after="120" w:line="240" w:lineRule="auto"/>
              <w:ind w:firstLine="709"/>
              <w:jc w:val="both"/>
              <w:rPr>
                <w:rFonts w:ascii="Times New Roman" w:hAnsi="Times New Roman"/>
                <w:sz w:val="24"/>
                <w:szCs w:val="24"/>
              </w:rPr>
            </w:pPr>
            <w:r w:rsidRPr="00D957AA">
              <w:rPr>
                <w:rFonts w:ascii="Times New Roman" w:hAnsi="Times New Roman"/>
                <w:sz w:val="24"/>
                <w:szCs w:val="24"/>
              </w:rPr>
              <w:t xml:space="preserve">Сегодня суд уже может по ходатайству стороны либо по собственной инициативе собирать доказательства, имеющие значение для дела. Но всё же он ограничен тем, что представят стороны. Необходимо эти препятствия исключить. </w:t>
            </w:r>
          </w:p>
          <w:p w14:paraId="056A86FB" w14:textId="77777777" w:rsidR="00214E3F" w:rsidRPr="00D957AA" w:rsidRDefault="00214E3F" w:rsidP="00214E3F">
            <w:pPr>
              <w:spacing w:after="120" w:line="240" w:lineRule="auto"/>
              <w:ind w:firstLine="709"/>
              <w:jc w:val="both"/>
              <w:rPr>
                <w:rFonts w:ascii="Times New Roman" w:hAnsi="Times New Roman"/>
                <w:sz w:val="24"/>
                <w:szCs w:val="24"/>
              </w:rPr>
            </w:pPr>
            <w:r w:rsidRPr="00D957AA">
              <w:rPr>
                <w:rFonts w:ascii="Times New Roman" w:hAnsi="Times New Roman"/>
                <w:sz w:val="24"/>
                <w:szCs w:val="24"/>
              </w:rPr>
              <w:t xml:space="preserve">Суд, сохраняя объективность и беспристрастность, должен всесторонне, полно и объективно изучить все имеющие значение материалы для правильного разрешения дела. Принимая решение, суду необходимо руководствоваться не только принципом законности, но и принципом справедливости, </w:t>
            </w:r>
            <w:r w:rsidRPr="00D957AA">
              <w:rPr>
                <w:rFonts w:ascii="Times New Roman" w:hAnsi="Times New Roman"/>
                <w:sz w:val="24"/>
                <w:szCs w:val="24"/>
              </w:rPr>
              <w:lastRenderedPageBreak/>
              <w:t>который также необходимо включить в ГПК.</w:t>
            </w:r>
          </w:p>
          <w:p w14:paraId="62C8F7EA" w14:textId="77777777" w:rsidR="00214E3F" w:rsidRPr="00D957AA" w:rsidRDefault="00214E3F" w:rsidP="00214E3F">
            <w:pPr>
              <w:spacing w:after="120" w:line="240" w:lineRule="auto"/>
              <w:ind w:firstLine="709"/>
              <w:jc w:val="both"/>
              <w:rPr>
                <w:rFonts w:ascii="Times New Roman" w:hAnsi="Times New Roman"/>
                <w:sz w:val="24"/>
                <w:szCs w:val="24"/>
              </w:rPr>
            </w:pPr>
            <w:r w:rsidRPr="00D957AA">
              <w:rPr>
                <w:rFonts w:ascii="Times New Roman" w:hAnsi="Times New Roman"/>
                <w:sz w:val="24"/>
                <w:szCs w:val="24"/>
              </w:rPr>
              <w:t>Только основываясь на совокупности всех доказательств и обстоятельств, руководствуясь принципами и нормами закона, суд сможет вынести законное и справедливое решение.</w:t>
            </w:r>
          </w:p>
          <w:p w14:paraId="52DBB6B4" w14:textId="77777777" w:rsidR="00214E3F" w:rsidRPr="00D957AA" w:rsidRDefault="00214E3F" w:rsidP="00214E3F">
            <w:pPr>
              <w:spacing w:after="120" w:line="240" w:lineRule="auto"/>
              <w:ind w:firstLine="709"/>
              <w:jc w:val="both"/>
              <w:rPr>
                <w:rFonts w:ascii="Times New Roman" w:hAnsi="Times New Roman"/>
                <w:sz w:val="24"/>
                <w:szCs w:val="24"/>
              </w:rPr>
            </w:pPr>
            <w:r w:rsidRPr="00D957AA">
              <w:rPr>
                <w:rFonts w:ascii="Times New Roman" w:hAnsi="Times New Roman"/>
                <w:sz w:val="24"/>
                <w:szCs w:val="24"/>
              </w:rPr>
              <w:t>До оглашения судом решения стороны не знают его предварительную позицию и не могут реально оценить свои шансы. Предоставление такой возможности поможет сторонам избежать ненужных судебных тяжб и прийти к консенсусу.</w:t>
            </w:r>
          </w:p>
          <w:p w14:paraId="51FD0A68" w14:textId="77777777" w:rsidR="00214E3F" w:rsidRPr="00D957AA" w:rsidRDefault="00214E3F" w:rsidP="00214E3F">
            <w:pPr>
              <w:spacing w:after="120" w:line="240" w:lineRule="auto"/>
              <w:ind w:firstLine="709"/>
              <w:jc w:val="both"/>
              <w:rPr>
                <w:rFonts w:ascii="Times New Roman" w:hAnsi="Times New Roman"/>
                <w:sz w:val="24"/>
                <w:szCs w:val="24"/>
              </w:rPr>
            </w:pPr>
            <w:r w:rsidRPr="00D957AA">
              <w:rPr>
                <w:rFonts w:ascii="Times New Roman" w:hAnsi="Times New Roman"/>
                <w:sz w:val="24"/>
                <w:szCs w:val="24"/>
              </w:rPr>
              <w:t>На стадии принятия иска судьи-примирители выражают свою предварительную позицию и помогают сторонам урегулировать конфликт мирным путем. Тем более предварительное мнение ни к чему стороны не обязывает.</w:t>
            </w:r>
          </w:p>
          <w:p w14:paraId="73850AA6" w14:textId="77777777" w:rsidR="00214E3F" w:rsidRPr="00D957AA" w:rsidRDefault="00214E3F" w:rsidP="00214E3F">
            <w:pPr>
              <w:spacing w:after="120" w:line="240" w:lineRule="auto"/>
              <w:ind w:firstLine="709"/>
              <w:jc w:val="both"/>
              <w:rPr>
                <w:rFonts w:ascii="Times New Roman" w:hAnsi="Times New Roman"/>
                <w:sz w:val="24"/>
                <w:szCs w:val="24"/>
              </w:rPr>
            </w:pPr>
            <w:r w:rsidRPr="00D957AA">
              <w:rPr>
                <w:rFonts w:ascii="Times New Roman" w:hAnsi="Times New Roman"/>
                <w:sz w:val="24"/>
                <w:szCs w:val="24"/>
              </w:rPr>
              <w:t>По ГПК каждый участник должен добросовестно пользоваться своими процессуальными правами, не злоупотреблять правами других и не допускать умышленное затягивание разбирательства.</w:t>
            </w:r>
          </w:p>
          <w:p w14:paraId="520C6EA1" w14:textId="00196336" w:rsidR="00214E3F" w:rsidRPr="00D957AA" w:rsidRDefault="00214E3F" w:rsidP="000973A6">
            <w:pPr>
              <w:spacing w:after="120" w:line="240" w:lineRule="auto"/>
              <w:ind w:firstLine="709"/>
              <w:jc w:val="both"/>
              <w:rPr>
                <w:rFonts w:ascii="Times New Roman" w:hAnsi="Times New Roman"/>
                <w:sz w:val="24"/>
                <w:szCs w:val="24"/>
              </w:rPr>
            </w:pPr>
            <w:r w:rsidRPr="00D957AA">
              <w:rPr>
                <w:rFonts w:ascii="Times New Roman" w:hAnsi="Times New Roman"/>
                <w:sz w:val="24"/>
                <w:szCs w:val="24"/>
              </w:rPr>
              <w:t xml:space="preserve">Но, к сожалению, механизм защиты добросовестных участников </w:t>
            </w:r>
            <w:r w:rsidRPr="00D957AA">
              <w:rPr>
                <w:rFonts w:ascii="Times New Roman" w:hAnsi="Times New Roman"/>
                <w:sz w:val="24"/>
                <w:szCs w:val="24"/>
              </w:rPr>
              <w:lastRenderedPageBreak/>
              <w:t>от злоупотреблений запоздалые и недейственные. Возложение судебных расходов недобросовестных участников не останавливает. Поэтому предлагаем ввести институт наложения судебного штрафа, который зарекомендовал себя в АППК.</w:t>
            </w:r>
          </w:p>
        </w:tc>
        <w:tc>
          <w:tcPr>
            <w:tcW w:w="2668" w:type="dxa"/>
            <w:tcBorders>
              <w:top w:val="single" w:sz="4" w:space="0" w:color="auto"/>
              <w:left w:val="single" w:sz="4" w:space="0" w:color="auto"/>
              <w:bottom w:val="single" w:sz="4" w:space="0" w:color="auto"/>
              <w:right w:val="single" w:sz="4" w:space="0" w:color="auto"/>
            </w:tcBorders>
            <w:shd w:val="clear" w:color="auto" w:fill="FFFFFF"/>
          </w:tcPr>
          <w:p w14:paraId="6FE0822E" w14:textId="09711DBF" w:rsidR="0029365E" w:rsidRDefault="0029365E" w:rsidP="00531F0A">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 xml:space="preserve">Поддерживается </w:t>
            </w:r>
            <w:r w:rsidR="00531F0A">
              <w:rPr>
                <w:rFonts w:ascii="Times New Roman" w:eastAsiaTheme="minorHAnsi" w:hAnsi="Times New Roman"/>
                <w:b/>
                <w:bCs/>
                <w:sz w:val="24"/>
                <w:szCs w:val="24"/>
              </w:rPr>
              <w:t>при условии</w:t>
            </w:r>
            <w:r w:rsidR="0012774C">
              <w:rPr>
                <w:rFonts w:ascii="Times New Roman" w:eastAsiaTheme="minorHAnsi" w:hAnsi="Times New Roman"/>
                <w:b/>
                <w:bCs/>
                <w:sz w:val="24"/>
                <w:szCs w:val="24"/>
              </w:rPr>
              <w:t xml:space="preserve"> </w:t>
            </w:r>
            <w:r w:rsidR="00531F0A">
              <w:rPr>
                <w:rFonts w:ascii="Times New Roman" w:eastAsiaTheme="minorHAnsi" w:hAnsi="Times New Roman"/>
                <w:b/>
                <w:bCs/>
                <w:sz w:val="24"/>
                <w:szCs w:val="24"/>
              </w:rPr>
              <w:t>проведения</w:t>
            </w:r>
            <w:r w:rsidR="00240A42">
              <w:rPr>
                <w:rFonts w:ascii="Times New Roman" w:eastAsiaTheme="minorHAnsi" w:hAnsi="Times New Roman"/>
                <w:b/>
                <w:bCs/>
                <w:sz w:val="24"/>
                <w:szCs w:val="24"/>
              </w:rPr>
              <w:t xml:space="preserve"> научны</w:t>
            </w:r>
            <w:r w:rsidR="00531F0A">
              <w:rPr>
                <w:rFonts w:ascii="Times New Roman" w:eastAsiaTheme="minorHAnsi" w:hAnsi="Times New Roman"/>
                <w:b/>
                <w:bCs/>
                <w:sz w:val="24"/>
                <w:szCs w:val="24"/>
              </w:rPr>
              <w:t xml:space="preserve">х </w:t>
            </w:r>
            <w:r w:rsidR="00240A42">
              <w:rPr>
                <w:rFonts w:ascii="Times New Roman" w:eastAsiaTheme="minorHAnsi" w:hAnsi="Times New Roman"/>
                <w:b/>
                <w:bCs/>
                <w:sz w:val="24"/>
                <w:szCs w:val="24"/>
              </w:rPr>
              <w:t xml:space="preserve">исследований и </w:t>
            </w:r>
            <w:r w:rsidR="00531F0A">
              <w:rPr>
                <w:rFonts w:ascii="Times New Roman" w:eastAsiaTheme="minorHAnsi" w:hAnsi="Times New Roman"/>
                <w:b/>
                <w:bCs/>
                <w:sz w:val="24"/>
                <w:szCs w:val="24"/>
              </w:rPr>
              <w:t xml:space="preserve">обсуждения в научных </w:t>
            </w:r>
            <w:proofErr w:type="gramStart"/>
            <w:r w:rsidR="00531F0A">
              <w:rPr>
                <w:rFonts w:ascii="Times New Roman" w:eastAsiaTheme="minorHAnsi" w:hAnsi="Times New Roman"/>
                <w:b/>
                <w:bCs/>
                <w:sz w:val="24"/>
                <w:szCs w:val="24"/>
              </w:rPr>
              <w:t>кругах,  а</w:t>
            </w:r>
            <w:proofErr w:type="gramEnd"/>
            <w:r w:rsidR="00531F0A">
              <w:rPr>
                <w:rFonts w:ascii="Times New Roman" w:eastAsiaTheme="minorHAnsi" w:hAnsi="Times New Roman"/>
                <w:b/>
                <w:bCs/>
                <w:sz w:val="24"/>
                <w:szCs w:val="24"/>
              </w:rPr>
              <w:t xml:space="preserve"> также при условии проведения </w:t>
            </w:r>
            <w:r>
              <w:rPr>
                <w:rFonts w:ascii="Times New Roman" w:eastAsiaTheme="minorHAnsi" w:hAnsi="Times New Roman"/>
                <w:b/>
                <w:bCs/>
                <w:sz w:val="24"/>
                <w:szCs w:val="24"/>
              </w:rPr>
              <w:t xml:space="preserve">кардинальной реформы </w:t>
            </w:r>
            <w:r w:rsidRPr="00D957AA">
              <w:rPr>
                <w:rFonts w:ascii="Times New Roman" w:eastAsiaTheme="minorHAnsi" w:hAnsi="Times New Roman"/>
                <w:b/>
                <w:bCs/>
                <w:sz w:val="24"/>
                <w:szCs w:val="24"/>
              </w:rPr>
              <w:t>судебной системы</w:t>
            </w:r>
            <w:r w:rsidR="0012774C">
              <w:rPr>
                <w:rFonts w:ascii="Times New Roman" w:eastAsiaTheme="minorHAnsi" w:hAnsi="Times New Roman"/>
                <w:b/>
                <w:bCs/>
                <w:sz w:val="24"/>
                <w:szCs w:val="24"/>
              </w:rPr>
              <w:t xml:space="preserve"> для того</w:t>
            </w:r>
            <w:r w:rsidRPr="00D957AA">
              <w:rPr>
                <w:rFonts w:ascii="Times New Roman" w:eastAsiaTheme="minorHAnsi" w:hAnsi="Times New Roman"/>
                <w:b/>
                <w:bCs/>
                <w:sz w:val="24"/>
                <w:szCs w:val="24"/>
              </w:rPr>
              <w:t>, чтобы профессиональная подготовка всех судей была на высоком уровне</w:t>
            </w:r>
            <w:r>
              <w:rPr>
                <w:rFonts w:ascii="Times New Roman" w:eastAsiaTheme="minorHAnsi" w:hAnsi="Times New Roman"/>
                <w:b/>
                <w:bCs/>
                <w:sz w:val="24"/>
                <w:szCs w:val="24"/>
              </w:rPr>
              <w:t xml:space="preserve"> и позволяла </w:t>
            </w:r>
            <w:r w:rsidRPr="00D957AA">
              <w:rPr>
                <w:rFonts w:ascii="Times New Roman" w:eastAsiaTheme="minorHAnsi" w:hAnsi="Times New Roman"/>
                <w:b/>
                <w:bCs/>
                <w:sz w:val="24"/>
                <w:szCs w:val="24"/>
              </w:rPr>
              <w:t>выносить обоснованные и справедливые решения.</w:t>
            </w:r>
          </w:p>
          <w:p w14:paraId="385B2053" w14:textId="1AF3E0C7" w:rsidR="0029365E" w:rsidRDefault="0029365E" w:rsidP="0060505F">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p>
          <w:p w14:paraId="41FCF7D2" w14:textId="70B922C1" w:rsidR="00214E3F" w:rsidRPr="00D957AA" w:rsidRDefault="0029365E" w:rsidP="0060505F">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r>
              <w:rPr>
                <w:rFonts w:ascii="Times New Roman" w:eastAsiaTheme="minorHAnsi" w:hAnsi="Times New Roman"/>
                <w:b/>
                <w:bCs/>
                <w:sz w:val="24"/>
                <w:szCs w:val="24"/>
              </w:rPr>
              <w:t xml:space="preserve">Не поддерживается в части введения </w:t>
            </w:r>
            <w:r>
              <w:rPr>
                <w:rFonts w:ascii="Times New Roman" w:eastAsiaTheme="minorHAnsi" w:hAnsi="Times New Roman"/>
                <w:b/>
                <w:bCs/>
                <w:sz w:val="24"/>
                <w:szCs w:val="24"/>
              </w:rPr>
              <w:lastRenderedPageBreak/>
              <w:t xml:space="preserve">института судебного штрафа.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5C24BB1C" w14:textId="77777777" w:rsidR="00531F0A" w:rsidRDefault="00FD3BFA" w:rsidP="00531F0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Республиканская коллегия адвокатов считает </w:t>
            </w:r>
            <w:r w:rsidR="00C3166E">
              <w:rPr>
                <w:rFonts w:ascii="Times New Roman" w:eastAsiaTheme="minorHAnsi" w:hAnsi="Times New Roman"/>
                <w:sz w:val="24"/>
                <w:szCs w:val="24"/>
              </w:rPr>
              <w:t>оправданным</w:t>
            </w:r>
            <w:r>
              <w:rPr>
                <w:rFonts w:ascii="Times New Roman" w:eastAsiaTheme="minorHAnsi" w:hAnsi="Times New Roman"/>
                <w:sz w:val="24"/>
                <w:szCs w:val="24"/>
              </w:rPr>
              <w:t xml:space="preserve"> расширени</w:t>
            </w:r>
            <w:r w:rsidR="00C3166E">
              <w:rPr>
                <w:rFonts w:ascii="Times New Roman" w:eastAsiaTheme="minorHAnsi" w:hAnsi="Times New Roman"/>
                <w:sz w:val="24"/>
                <w:szCs w:val="24"/>
              </w:rPr>
              <w:t>е</w:t>
            </w:r>
            <w:r>
              <w:rPr>
                <w:rFonts w:ascii="Times New Roman" w:eastAsiaTheme="minorHAnsi" w:hAnsi="Times New Roman"/>
                <w:sz w:val="24"/>
                <w:szCs w:val="24"/>
              </w:rPr>
              <w:t xml:space="preserve"> использования принципов </w:t>
            </w:r>
            <w:r w:rsidRPr="00D957AA">
              <w:rPr>
                <w:rFonts w:ascii="Times New Roman" w:eastAsiaTheme="minorHAnsi" w:hAnsi="Times New Roman"/>
                <w:sz w:val="24"/>
                <w:szCs w:val="24"/>
              </w:rPr>
              <w:t>справедливости и разумности</w:t>
            </w:r>
            <w:r w:rsidR="00C3166E">
              <w:rPr>
                <w:rFonts w:ascii="Times New Roman" w:eastAsiaTheme="minorHAnsi" w:hAnsi="Times New Roman"/>
                <w:sz w:val="24"/>
                <w:szCs w:val="24"/>
              </w:rPr>
              <w:t>, а также активной роли суда</w:t>
            </w:r>
            <w:r w:rsidRPr="00D957AA">
              <w:rPr>
                <w:rFonts w:ascii="Times New Roman" w:eastAsiaTheme="minorHAnsi" w:hAnsi="Times New Roman"/>
                <w:sz w:val="24"/>
                <w:szCs w:val="24"/>
              </w:rPr>
              <w:t xml:space="preserve"> </w:t>
            </w:r>
            <w:r>
              <w:rPr>
                <w:rFonts w:ascii="Times New Roman" w:eastAsiaTheme="minorHAnsi" w:hAnsi="Times New Roman"/>
                <w:sz w:val="24"/>
                <w:szCs w:val="24"/>
              </w:rPr>
              <w:t>в гражданском судопроизводстве</w:t>
            </w:r>
            <w:r w:rsidR="00C3166E">
              <w:rPr>
                <w:rFonts w:ascii="Times New Roman" w:eastAsiaTheme="minorHAnsi" w:hAnsi="Times New Roman"/>
                <w:sz w:val="24"/>
                <w:szCs w:val="24"/>
              </w:rPr>
              <w:t>.</w:t>
            </w:r>
            <w:r w:rsidR="00531F0A">
              <w:rPr>
                <w:rFonts w:ascii="Times New Roman" w:eastAsiaTheme="minorHAnsi" w:hAnsi="Times New Roman"/>
                <w:sz w:val="24"/>
                <w:szCs w:val="24"/>
              </w:rPr>
              <w:t xml:space="preserve"> </w:t>
            </w:r>
          </w:p>
          <w:p w14:paraId="51DC65FC" w14:textId="0D8FAE77" w:rsidR="00531F0A" w:rsidRDefault="00531F0A" w:rsidP="00531F0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Обязательным условием </w:t>
            </w:r>
            <w:r w:rsidRPr="00C3166E">
              <w:rPr>
                <w:rFonts w:ascii="Times New Roman" w:eastAsiaTheme="minorHAnsi" w:hAnsi="Times New Roman"/>
                <w:sz w:val="24"/>
                <w:szCs w:val="24"/>
              </w:rPr>
              <w:t>при этом является проведение кардинальной реформы судебной системы для того, чтобы профессиональная подготовка всех судей была на высоком уровне и позволяла выносить обоснованные и справедливые решения.</w:t>
            </w:r>
          </w:p>
          <w:p w14:paraId="61C7FD16" w14:textId="0AFA74B2" w:rsidR="00240A42" w:rsidRPr="00531F0A" w:rsidRDefault="00531F0A"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531F0A">
              <w:rPr>
                <w:rFonts w:ascii="Times New Roman" w:eastAsiaTheme="minorHAnsi" w:hAnsi="Times New Roman"/>
                <w:sz w:val="24"/>
                <w:szCs w:val="24"/>
              </w:rPr>
              <w:t>Кроме того, поскольку</w:t>
            </w:r>
            <w:r w:rsidR="00240A42" w:rsidRPr="00531F0A">
              <w:rPr>
                <w:rFonts w:ascii="Times New Roman" w:eastAsiaTheme="minorHAnsi" w:hAnsi="Times New Roman"/>
                <w:sz w:val="24"/>
                <w:szCs w:val="24"/>
              </w:rPr>
              <w:t xml:space="preserve"> дискуссия</w:t>
            </w:r>
            <w:r w:rsidRPr="00531F0A">
              <w:rPr>
                <w:rFonts w:ascii="Times New Roman" w:eastAsiaTheme="minorHAnsi" w:hAnsi="Times New Roman"/>
                <w:sz w:val="24"/>
                <w:szCs w:val="24"/>
              </w:rPr>
              <w:t xml:space="preserve"> по данным шагам</w:t>
            </w:r>
            <w:r w:rsidR="00240A42" w:rsidRPr="00531F0A">
              <w:rPr>
                <w:rFonts w:ascii="Times New Roman" w:eastAsiaTheme="minorHAnsi" w:hAnsi="Times New Roman"/>
                <w:sz w:val="24"/>
                <w:szCs w:val="24"/>
              </w:rPr>
              <w:t xml:space="preserve"> приобрела широкий характер, но </w:t>
            </w:r>
            <w:r w:rsidRPr="00531F0A">
              <w:rPr>
                <w:rFonts w:ascii="Times New Roman" w:eastAsiaTheme="minorHAnsi" w:hAnsi="Times New Roman"/>
                <w:sz w:val="24"/>
                <w:szCs w:val="24"/>
              </w:rPr>
              <w:t xml:space="preserve">к ней </w:t>
            </w:r>
            <w:r w:rsidR="00240A42" w:rsidRPr="00531F0A">
              <w:rPr>
                <w:rFonts w:ascii="Times New Roman" w:eastAsiaTheme="minorHAnsi" w:hAnsi="Times New Roman"/>
                <w:sz w:val="24"/>
                <w:szCs w:val="24"/>
              </w:rPr>
              <w:t xml:space="preserve">не были </w:t>
            </w:r>
            <w:r w:rsidRPr="00531F0A">
              <w:rPr>
                <w:rFonts w:ascii="Times New Roman" w:eastAsiaTheme="minorHAnsi" w:hAnsi="Times New Roman"/>
                <w:sz w:val="24"/>
                <w:szCs w:val="24"/>
              </w:rPr>
              <w:t>привлечены</w:t>
            </w:r>
            <w:r w:rsidR="00240A42" w:rsidRPr="00531F0A">
              <w:rPr>
                <w:rFonts w:ascii="Times New Roman" w:eastAsiaTheme="minorHAnsi" w:hAnsi="Times New Roman"/>
                <w:sz w:val="24"/>
                <w:szCs w:val="24"/>
              </w:rPr>
              <w:t xml:space="preserve"> ученые</w:t>
            </w:r>
            <w:r w:rsidRPr="00531F0A">
              <w:rPr>
                <w:rFonts w:ascii="Times New Roman" w:eastAsiaTheme="minorHAnsi" w:hAnsi="Times New Roman"/>
                <w:sz w:val="24"/>
                <w:szCs w:val="24"/>
              </w:rPr>
              <w:t xml:space="preserve"> круги</w:t>
            </w:r>
            <w:r w:rsidR="00240A42" w:rsidRPr="00531F0A">
              <w:rPr>
                <w:rFonts w:ascii="Times New Roman" w:eastAsiaTheme="minorHAnsi" w:hAnsi="Times New Roman"/>
                <w:sz w:val="24"/>
                <w:szCs w:val="24"/>
              </w:rPr>
              <w:t xml:space="preserve">, необходимо </w:t>
            </w:r>
            <w:r w:rsidRPr="00531F0A">
              <w:rPr>
                <w:rFonts w:ascii="Times New Roman" w:eastAsiaTheme="minorHAnsi" w:hAnsi="Times New Roman"/>
                <w:sz w:val="24"/>
                <w:szCs w:val="24"/>
              </w:rPr>
              <w:t xml:space="preserve">обсуждение в более широком </w:t>
            </w:r>
            <w:r w:rsidR="00240A42" w:rsidRPr="00531F0A">
              <w:rPr>
                <w:rFonts w:ascii="Times New Roman" w:eastAsiaTheme="minorHAnsi" w:hAnsi="Times New Roman"/>
                <w:sz w:val="24"/>
                <w:szCs w:val="24"/>
              </w:rPr>
              <w:t>круг</w:t>
            </w:r>
            <w:r w:rsidRPr="00531F0A">
              <w:rPr>
                <w:rFonts w:ascii="Times New Roman" w:eastAsiaTheme="minorHAnsi" w:hAnsi="Times New Roman"/>
                <w:sz w:val="24"/>
                <w:szCs w:val="24"/>
              </w:rPr>
              <w:t>у</w:t>
            </w:r>
            <w:r w:rsidR="00240A42" w:rsidRPr="00531F0A">
              <w:rPr>
                <w:rFonts w:ascii="Times New Roman" w:eastAsiaTheme="minorHAnsi" w:hAnsi="Times New Roman"/>
                <w:sz w:val="24"/>
                <w:szCs w:val="24"/>
              </w:rPr>
              <w:t xml:space="preserve"> специалистов</w:t>
            </w:r>
            <w:r w:rsidRPr="00531F0A">
              <w:rPr>
                <w:rFonts w:ascii="Times New Roman" w:eastAsiaTheme="minorHAnsi" w:hAnsi="Times New Roman"/>
                <w:sz w:val="24"/>
                <w:szCs w:val="24"/>
              </w:rPr>
              <w:t xml:space="preserve">, в том числе из </w:t>
            </w:r>
            <w:r>
              <w:rPr>
                <w:rFonts w:ascii="Times New Roman" w:eastAsiaTheme="minorHAnsi" w:hAnsi="Times New Roman"/>
                <w:sz w:val="24"/>
                <w:szCs w:val="24"/>
              </w:rPr>
              <w:t xml:space="preserve">зарубежных </w:t>
            </w:r>
            <w:r w:rsidRPr="00531F0A">
              <w:rPr>
                <w:rFonts w:ascii="Times New Roman" w:eastAsiaTheme="minorHAnsi" w:hAnsi="Times New Roman"/>
                <w:sz w:val="24"/>
                <w:szCs w:val="24"/>
              </w:rPr>
              <w:t xml:space="preserve">стран </w:t>
            </w:r>
            <w:r w:rsidR="00AA4AFA" w:rsidRPr="00531F0A">
              <w:rPr>
                <w:rFonts w:ascii="Times New Roman" w:eastAsiaTheme="minorHAnsi" w:hAnsi="Times New Roman"/>
                <w:sz w:val="24"/>
                <w:szCs w:val="24"/>
              </w:rPr>
              <w:t xml:space="preserve">с близкой правовой системой. </w:t>
            </w:r>
          </w:p>
          <w:p w14:paraId="1CF2516E" w14:textId="2B6697E1" w:rsidR="00461996" w:rsidRPr="00D957AA" w:rsidRDefault="00461996" w:rsidP="00461996">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D957AA">
              <w:rPr>
                <w:rFonts w:ascii="Times New Roman" w:eastAsiaTheme="minorHAnsi" w:hAnsi="Times New Roman"/>
                <w:sz w:val="24"/>
                <w:szCs w:val="24"/>
              </w:rPr>
              <w:lastRenderedPageBreak/>
              <w:t xml:space="preserve">Нормативизм в праве – это неотъемлемая черта деспотий, авторитарных государств, в которых правом является только писанный закон абсолютной власти. В демократических обществах признается приоритет принципов над нормами права, и это выявляет суд в процессе отправления правосудия. </w:t>
            </w:r>
            <w:r w:rsidR="00C3166E">
              <w:rPr>
                <w:rFonts w:ascii="Times New Roman" w:eastAsiaTheme="minorHAnsi" w:hAnsi="Times New Roman"/>
                <w:sz w:val="24"/>
                <w:szCs w:val="24"/>
              </w:rPr>
              <w:t xml:space="preserve">Это не означает </w:t>
            </w:r>
            <w:r w:rsidR="00AC57EA">
              <w:rPr>
                <w:rFonts w:ascii="Times New Roman" w:eastAsiaTheme="minorHAnsi" w:hAnsi="Times New Roman"/>
                <w:sz w:val="24"/>
                <w:szCs w:val="24"/>
              </w:rPr>
              <w:t xml:space="preserve">предоставления суду возможности </w:t>
            </w:r>
            <w:r w:rsidR="00C3166E">
              <w:rPr>
                <w:rFonts w:ascii="Times New Roman" w:eastAsiaTheme="minorHAnsi" w:hAnsi="Times New Roman"/>
                <w:sz w:val="24"/>
                <w:szCs w:val="24"/>
              </w:rPr>
              <w:t>выносить решения</w:t>
            </w:r>
            <w:r w:rsidR="00AC57EA">
              <w:rPr>
                <w:rFonts w:ascii="Times New Roman" w:eastAsiaTheme="minorHAnsi" w:hAnsi="Times New Roman"/>
                <w:sz w:val="24"/>
                <w:szCs w:val="24"/>
              </w:rPr>
              <w:t>, противоречащие закону</w:t>
            </w:r>
            <w:r w:rsidRPr="00D957AA">
              <w:rPr>
                <w:rFonts w:ascii="Times New Roman" w:eastAsiaTheme="minorHAnsi" w:hAnsi="Times New Roman"/>
                <w:sz w:val="24"/>
                <w:szCs w:val="24"/>
              </w:rPr>
              <w:t xml:space="preserve">. </w:t>
            </w:r>
          </w:p>
          <w:p w14:paraId="172A9ACB" w14:textId="0D65F62A" w:rsidR="00461996" w:rsidRPr="00D957AA" w:rsidRDefault="00461996" w:rsidP="00461996">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D957AA">
              <w:rPr>
                <w:rFonts w:ascii="Times New Roman" w:eastAsiaTheme="minorHAnsi" w:hAnsi="Times New Roman"/>
                <w:sz w:val="24"/>
                <w:szCs w:val="24"/>
              </w:rPr>
              <w:t xml:space="preserve">Данное предложение присуще не только англосаксонской системе права, но и континентальной системе. Приоритет принципов над нормами права признавался и в советском праве. В казахстанском же праве нормативизм приобрел самые жесткие формы. </w:t>
            </w:r>
          </w:p>
          <w:p w14:paraId="5DB46D33" w14:textId="2585A1DA" w:rsidR="001F15EC" w:rsidRDefault="001F15EC"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С 2020 года </w:t>
            </w:r>
            <w:r w:rsidRPr="001F15EC">
              <w:rPr>
                <w:rFonts w:ascii="Times New Roman" w:eastAsiaTheme="minorHAnsi" w:hAnsi="Times New Roman"/>
                <w:sz w:val="24"/>
                <w:szCs w:val="24"/>
              </w:rPr>
              <w:t>обеспечение полного</w:t>
            </w:r>
            <w:r>
              <w:rPr>
                <w:rFonts w:ascii="Times New Roman" w:eastAsiaTheme="minorHAnsi" w:hAnsi="Times New Roman"/>
                <w:sz w:val="24"/>
                <w:szCs w:val="24"/>
              </w:rPr>
              <w:t xml:space="preserve"> рассмотрения дела является одной из задач гражданского судопроизводства. </w:t>
            </w:r>
          </w:p>
          <w:p w14:paraId="4B8C9DEC" w14:textId="23E1A346" w:rsidR="001F15EC" w:rsidRDefault="001F15EC"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Однако обязанность суда по сбору и исследованию материалов дела не в достаточной мере конкретизирована в статье 15 ГПК. </w:t>
            </w:r>
            <w:r w:rsidRPr="001F15EC">
              <w:rPr>
                <w:rFonts w:ascii="Times New Roman" w:eastAsiaTheme="minorHAnsi" w:hAnsi="Times New Roman"/>
                <w:sz w:val="24"/>
                <w:szCs w:val="24"/>
              </w:rPr>
              <w:t xml:space="preserve">Суд </w:t>
            </w:r>
            <w:r>
              <w:rPr>
                <w:rFonts w:ascii="Times New Roman" w:eastAsiaTheme="minorHAnsi" w:hAnsi="Times New Roman"/>
                <w:sz w:val="24"/>
                <w:szCs w:val="24"/>
              </w:rPr>
              <w:t xml:space="preserve">делает это </w:t>
            </w:r>
            <w:r w:rsidRPr="001F15EC">
              <w:rPr>
                <w:rFonts w:ascii="Times New Roman" w:eastAsiaTheme="minorHAnsi" w:hAnsi="Times New Roman"/>
                <w:sz w:val="24"/>
                <w:szCs w:val="24"/>
              </w:rPr>
              <w:t>по мотивированному ходатайству стороны либо по собственной инициативе</w:t>
            </w:r>
            <w:r w:rsidR="004D2ADD">
              <w:rPr>
                <w:rFonts w:ascii="Times New Roman" w:eastAsiaTheme="minorHAnsi" w:hAnsi="Times New Roman"/>
                <w:sz w:val="24"/>
                <w:szCs w:val="24"/>
              </w:rPr>
              <w:t xml:space="preserve">, то есть не во всех случаях. </w:t>
            </w:r>
          </w:p>
          <w:p w14:paraId="1E7B0847" w14:textId="56EB005F" w:rsidR="001F15EC" w:rsidRDefault="004D2ADD"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Это входит в противоречие со статьей 427 ГПК, которая одним из </w:t>
            </w:r>
            <w:r>
              <w:rPr>
                <w:rFonts w:ascii="Times New Roman" w:eastAsiaTheme="minorHAnsi" w:hAnsi="Times New Roman"/>
                <w:sz w:val="24"/>
                <w:szCs w:val="24"/>
              </w:rPr>
              <w:lastRenderedPageBreak/>
              <w:t xml:space="preserve">оснований отмены решения устанавливает </w:t>
            </w:r>
            <w:r w:rsidRPr="004D2ADD">
              <w:rPr>
                <w:rFonts w:ascii="Times New Roman" w:eastAsiaTheme="minorHAnsi" w:hAnsi="Times New Roman"/>
                <w:sz w:val="24"/>
                <w:szCs w:val="24"/>
              </w:rPr>
              <w:t>неправильное определение и выяснение круга обстоятельств, имеющих значение для дела</w:t>
            </w:r>
            <w:r>
              <w:rPr>
                <w:rFonts w:ascii="Times New Roman" w:eastAsiaTheme="minorHAnsi" w:hAnsi="Times New Roman"/>
                <w:sz w:val="24"/>
                <w:szCs w:val="24"/>
              </w:rPr>
              <w:t>.</w:t>
            </w:r>
          </w:p>
          <w:p w14:paraId="107A2650" w14:textId="53B271A3" w:rsidR="00FD3BFA" w:rsidRDefault="00FD3BFA"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Такая ситуация приводит к тому, что в одних случаях суды считают обязательным принимать меры по сбору доказательств, а в других случаях руководствуются только доказательствами, </w:t>
            </w:r>
            <w:r w:rsidR="00AC57EA">
              <w:rPr>
                <w:rFonts w:ascii="Times New Roman" w:eastAsiaTheme="minorHAnsi" w:hAnsi="Times New Roman"/>
                <w:sz w:val="24"/>
                <w:szCs w:val="24"/>
              </w:rPr>
              <w:t>которые представлены</w:t>
            </w:r>
            <w:r>
              <w:rPr>
                <w:rFonts w:ascii="Times New Roman" w:eastAsiaTheme="minorHAnsi" w:hAnsi="Times New Roman"/>
                <w:sz w:val="24"/>
                <w:szCs w:val="24"/>
              </w:rPr>
              <w:t xml:space="preserve"> сторонами. </w:t>
            </w:r>
          </w:p>
          <w:p w14:paraId="284D459E" w14:textId="5C507F66" w:rsidR="001F15EC" w:rsidRDefault="001F15EC" w:rsidP="00FD3BF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Необходимо </w:t>
            </w:r>
            <w:r w:rsidR="00FD3BFA">
              <w:rPr>
                <w:rFonts w:ascii="Times New Roman" w:eastAsiaTheme="minorHAnsi" w:hAnsi="Times New Roman"/>
                <w:sz w:val="24"/>
                <w:szCs w:val="24"/>
              </w:rPr>
              <w:t>внести изменения в ГПК, согласно которым суд</w:t>
            </w:r>
            <w:r w:rsidR="00AC57EA">
              <w:rPr>
                <w:rFonts w:ascii="Times New Roman" w:eastAsiaTheme="minorHAnsi" w:hAnsi="Times New Roman"/>
                <w:sz w:val="24"/>
                <w:szCs w:val="24"/>
              </w:rPr>
              <w:t xml:space="preserve"> будет</w:t>
            </w:r>
            <w:r w:rsidR="00FD3BFA">
              <w:rPr>
                <w:rFonts w:ascii="Times New Roman" w:eastAsiaTheme="minorHAnsi" w:hAnsi="Times New Roman"/>
                <w:sz w:val="24"/>
                <w:szCs w:val="24"/>
              </w:rPr>
              <w:t xml:space="preserve"> обязан, не ограничиваясь представленными материалами и объяснениями, принимать все предусмотренные законом меры для всестороннего, полного и объективного выяснения действительных обстоятельств дела.</w:t>
            </w:r>
          </w:p>
          <w:p w14:paraId="09E8288D" w14:textId="548ED56C" w:rsidR="001F15EC" w:rsidRDefault="00CF120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Практика применения АППК, а также примирительных процедур в гражданском процессе показала, что предоставление судье права </w:t>
            </w:r>
            <w:r w:rsidRPr="00CF120F">
              <w:rPr>
                <w:rFonts w:ascii="Times New Roman" w:eastAsiaTheme="minorHAnsi" w:hAnsi="Times New Roman"/>
                <w:sz w:val="24"/>
                <w:szCs w:val="24"/>
              </w:rPr>
              <w:t>высказать свое предварительное правовое мнение по правовым обоснованиям, относящимся к фактическим и (или) юридическим сторонам дела</w:t>
            </w:r>
            <w:r>
              <w:rPr>
                <w:rFonts w:ascii="Times New Roman" w:eastAsiaTheme="minorHAnsi" w:hAnsi="Times New Roman"/>
                <w:sz w:val="24"/>
                <w:szCs w:val="24"/>
              </w:rPr>
              <w:t xml:space="preserve"> является оправданн</w:t>
            </w:r>
            <w:r w:rsidR="00AC57EA">
              <w:rPr>
                <w:rFonts w:ascii="Times New Roman" w:eastAsiaTheme="minorHAnsi" w:hAnsi="Times New Roman"/>
                <w:sz w:val="24"/>
                <w:szCs w:val="24"/>
              </w:rPr>
              <w:t>ой</w:t>
            </w:r>
            <w:r>
              <w:rPr>
                <w:rFonts w:ascii="Times New Roman" w:eastAsiaTheme="minorHAnsi" w:hAnsi="Times New Roman"/>
                <w:sz w:val="24"/>
                <w:szCs w:val="24"/>
              </w:rPr>
              <w:t xml:space="preserve"> и способствует в ряде случаев примирению сторон спора. </w:t>
            </w:r>
          </w:p>
          <w:p w14:paraId="71BDFD1E" w14:textId="3AE7B357" w:rsidR="00214E3F"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D957AA">
              <w:rPr>
                <w:rFonts w:ascii="Times New Roman" w:eastAsiaTheme="minorHAnsi" w:hAnsi="Times New Roman"/>
                <w:sz w:val="24"/>
                <w:szCs w:val="24"/>
              </w:rPr>
              <w:lastRenderedPageBreak/>
              <w:t xml:space="preserve">Данный подход может быть перенесен в </w:t>
            </w:r>
            <w:r w:rsidR="00AC57EA">
              <w:rPr>
                <w:rFonts w:ascii="Times New Roman" w:eastAsiaTheme="minorHAnsi" w:hAnsi="Times New Roman"/>
                <w:sz w:val="24"/>
                <w:szCs w:val="24"/>
              </w:rPr>
              <w:t xml:space="preserve">сферу </w:t>
            </w:r>
            <w:r w:rsidRPr="00D957AA">
              <w:rPr>
                <w:rFonts w:ascii="Times New Roman" w:eastAsiaTheme="minorHAnsi" w:hAnsi="Times New Roman"/>
                <w:sz w:val="24"/>
                <w:szCs w:val="24"/>
              </w:rPr>
              <w:t xml:space="preserve">гражданского судопроизводства. </w:t>
            </w:r>
          </w:p>
          <w:p w14:paraId="5EDB77F3" w14:textId="24CF7C7C" w:rsidR="00CF120F" w:rsidRPr="00B061E5" w:rsidRDefault="00CF120F" w:rsidP="002B0279">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В случае недобросовестного отношения участников процесса к своим правам и </w:t>
            </w:r>
            <w:r w:rsidR="00AC57EA">
              <w:rPr>
                <w:rFonts w:ascii="Times New Roman" w:eastAsiaTheme="minorHAnsi" w:hAnsi="Times New Roman"/>
                <w:sz w:val="24"/>
                <w:szCs w:val="24"/>
              </w:rPr>
              <w:t>обязанностям в</w:t>
            </w:r>
            <w:r w:rsidR="002B0279">
              <w:rPr>
                <w:rFonts w:ascii="Times New Roman" w:eastAsiaTheme="minorHAnsi" w:hAnsi="Times New Roman"/>
                <w:sz w:val="24"/>
                <w:szCs w:val="24"/>
              </w:rPr>
              <w:t xml:space="preserve"> настоящее время существует возможность привлечения виновных </w:t>
            </w:r>
            <w:r w:rsidRPr="00B061E5">
              <w:rPr>
                <w:rFonts w:ascii="Times New Roman" w:eastAsiaTheme="minorHAnsi" w:hAnsi="Times New Roman"/>
                <w:sz w:val="24"/>
                <w:szCs w:val="24"/>
              </w:rPr>
              <w:t>к административной ответственности за проявление неуважения к суду (статья 653 КоАП РК)</w:t>
            </w:r>
            <w:r w:rsidR="002B0279">
              <w:rPr>
                <w:rFonts w:ascii="Times New Roman" w:eastAsiaTheme="minorHAnsi" w:hAnsi="Times New Roman"/>
                <w:sz w:val="24"/>
                <w:szCs w:val="24"/>
              </w:rPr>
              <w:t>.</w:t>
            </w:r>
          </w:p>
          <w:p w14:paraId="53EEAEAA" w14:textId="533E8D96" w:rsidR="00CF120F" w:rsidRDefault="00AC57EA"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С</w:t>
            </w:r>
            <w:r w:rsidR="00BF2AAC">
              <w:rPr>
                <w:rFonts w:ascii="Times New Roman" w:eastAsiaTheme="minorHAnsi" w:hAnsi="Times New Roman"/>
                <w:sz w:val="24"/>
                <w:szCs w:val="24"/>
              </w:rPr>
              <w:t xml:space="preserve">удам следует активнее применять такие рычаги воздействия на недобросовестную сторону процесса как отнесение всех судебных расходов </w:t>
            </w:r>
            <w:r w:rsidR="00BF2AAC" w:rsidRPr="00BF2AAC">
              <w:rPr>
                <w:rFonts w:ascii="Times New Roman" w:eastAsiaTheme="minorHAnsi" w:hAnsi="Times New Roman"/>
                <w:sz w:val="24"/>
                <w:szCs w:val="24"/>
              </w:rPr>
              <w:t>на лицо, злоупотребляющее процессуальными правами или не выполняющее процессуальных обязанностей, в том числе в случае представления доказательств с нарушением установленного судом срока и установленного порядка представления доказательств без уважительных причин, воспрепятствованию рассмотрения дела и принятию законного и обоснованного судебного акта</w:t>
            </w:r>
            <w:r w:rsidR="00BF2AAC">
              <w:rPr>
                <w:rFonts w:ascii="Times New Roman" w:eastAsiaTheme="minorHAnsi" w:hAnsi="Times New Roman"/>
                <w:sz w:val="24"/>
                <w:szCs w:val="24"/>
              </w:rPr>
              <w:t xml:space="preserve"> (часть 2 статьи 109 ГПК), взыскание убытков за потерю времени с</w:t>
            </w:r>
            <w:r w:rsidR="00BF2AAC" w:rsidRPr="00BF2AAC">
              <w:rPr>
                <w:rFonts w:ascii="Times New Roman" w:eastAsiaTheme="minorHAnsi" w:hAnsi="Times New Roman"/>
                <w:sz w:val="24"/>
                <w:szCs w:val="24"/>
              </w:rPr>
              <w:t xml:space="preserve">о стороны, недобросовестно заявившей заведомо необоснованный иск или спор против обоснованного иска либо систематически </w:t>
            </w:r>
            <w:r w:rsidR="00BF2AAC" w:rsidRPr="00BF2AAC">
              <w:rPr>
                <w:rFonts w:ascii="Times New Roman" w:eastAsiaTheme="minorHAnsi" w:hAnsi="Times New Roman"/>
                <w:sz w:val="24"/>
                <w:szCs w:val="24"/>
              </w:rPr>
              <w:lastRenderedPageBreak/>
              <w:t>противодействовавшей правильному и быстрому рассмотрению и разрешению дела</w:t>
            </w:r>
            <w:r w:rsidR="00BF2AAC">
              <w:rPr>
                <w:rFonts w:ascii="Times New Roman" w:eastAsiaTheme="minorHAnsi" w:hAnsi="Times New Roman"/>
                <w:sz w:val="24"/>
                <w:szCs w:val="24"/>
              </w:rPr>
              <w:t xml:space="preserve"> (статья 114 ГПК).</w:t>
            </w:r>
          </w:p>
          <w:p w14:paraId="39A336A6" w14:textId="77777777" w:rsidR="00BF2AAC" w:rsidRDefault="00BF2AAC"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Данные инструменты в настоящее время практически не используются судами. </w:t>
            </w:r>
          </w:p>
          <w:p w14:paraId="20BC0B42" w14:textId="05EDAE56" w:rsidR="00BF2AAC" w:rsidRPr="00D957AA" w:rsidRDefault="00BF2AAC" w:rsidP="00AC57EA">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В связи </w:t>
            </w:r>
            <w:r w:rsidR="00AC57EA">
              <w:rPr>
                <w:rFonts w:ascii="Times New Roman" w:eastAsiaTheme="minorHAnsi" w:hAnsi="Times New Roman"/>
                <w:sz w:val="24"/>
                <w:szCs w:val="24"/>
              </w:rPr>
              <w:t xml:space="preserve">с этим нельзя согласиться с тем, что </w:t>
            </w:r>
            <w:r w:rsidR="00AC57EA">
              <w:rPr>
                <w:rFonts w:ascii="Times New Roman" w:hAnsi="Times New Roman"/>
                <w:sz w:val="24"/>
                <w:szCs w:val="24"/>
              </w:rPr>
              <w:t>в</w:t>
            </w:r>
            <w:r w:rsidR="00AC57EA" w:rsidRPr="00D957AA">
              <w:rPr>
                <w:rFonts w:ascii="Times New Roman" w:hAnsi="Times New Roman"/>
                <w:sz w:val="24"/>
                <w:szCs w:val="24"/>
              </w:rPr>
              <w:t xml:space="preserve">озложение судебных расходов </w:t>
            </w:r>
            <w:r w:rsidR="00AC57EA">
              <w:rPr>
                <w:rFonts w:ascii="Times New Roman" w:hAnsi="Times New Roman"/>
                <w:sz w:val="24"/>
                <w:szCs w:val="24"/>
              </w:rPr>
              <w:t xml:space="preserve">на </w:t>
            </w:r>
            <w:r w:rsidR="00AC57EA" w:rsidRPr="00D957AA">
              <w:rPr>
                <w:rFonts w:ascii="Times New Roman" w:hAnsi="Times New Roman"/>
                <w:sz w:val="24"/>
                <w:szCs w:val="24"/>
              </w:rPr>
              <w:t xml:space="preserve">недобросовестных участников </w:t>
            </w:r>
            <w:r w:rsidR="00AC57EA">
              <w:rPr>
                <w:rFonts w:ascii="Times New Roman" w:hAnsi="Times New Roman"/>
                <w:sz w:val="24"/>
                <w:szCs w:val="24"/>
              </w:rPr>
              <w:t>их не останавливает. В</w:t>
            </w:r>
            <w:r>
              <w:rPr>
                <w:rFonts w:ascii="Times New Roman" w:eastAsiaTheme="minorHAnsi" w:hAnsi="Times New Roman"/>
                <w:sz w:val="24"/>
                <w:szCs w:val="24"/>
              </w:rPr>
              <w:t xml:space="preserve">ведение института судебного штрафа является неоправданным. </w:t>
            </w:r>
          </w:p>
        </w:tc>
      </w:tr>
      <w:tr w:rsidR="0012774C" w:rsidRPr="00CE19EF" w14:paraId="4E600FA2" w14:textId="77777777" w:rsidTr="00F56035">
        <w:trPr>
          <w:trHeight w:val="983"/>
        </w:trPr>
        <w:tc>
          <w:tcPr>
            <w:tcW w:w="564" w:type="dxa"/>
            <w:shd w:val="clear" w:color="auto" w:fill="auto"/>
          </w:tcPr>
          <w:p w14:paraId="1161E175" w14:textId="6D1AD49F" w:rsidR="00214E3F" w:rsidRPr="00CE19EF" w:rsidRDefault="00E82BA7" w:rsidP="00214E3F">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lastRenderedPageBreak/>
              <w:t>5</w:t>
            </w:r>
            <w:r w:rsidR="00CE19EF" w:rsidRPr="00CE19EF">
              <w:rPr>
                <w:rFonts w:ascii="Times New Roman" w:eastAsia="Calibri" w:hAnsi="Times New Roman"/>
                <w:color w:val="000000" w:themeColor="text1"/>
                <w:sz w:val="24"/>
                <w:szCs w:val="24"/>
                <w:lang w:eastAsia="en-US"/>
              </w:rPr>
              <w:t>.</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176485AD" w14:textId="77777777" w:rsidR="00214E3F" w:rsidRPr="00CE19EF" w:rsidRDefault="00214E3F" w:rsidP="00214E3F">
            <w:pPr>
              <w:spacing w:line="240" w:lineRule="auto"/>
              <w:ind w:firstLine="709"/>
              <w:jc w:val="both"/>
              <w:rPr>
                <w:rFonts w:ascii="Times New Roman" w:hAnsi="Times New Roman"/>
                <w:b/>
                <w:sz w:val="24"/>
                <w:szCs w:val="24"/>
              </w:rPr>
            </w:pPr>
            <w:r w:rsidRPr="00CE19EF">
              <w:rPr>
                <w:rFonts w:ascii="Times New Roman" w:hAnsi="Times New Roman"/>
                <w:b/>
                <w:sz w:val="24"/>
                <w:szCs w:val="24"/>
              </w:rPr>
              <w:t xml:space="preserve">Шаг 14. СОВЕРШЕНСТВОВАНИЕ ПРОЦЕССУАЛЬНЫХ СТАТУСОВ УЧАСТНИКОВ СУДЕБНОГО РАЗБИРАТЕЛЬСТВА. </w:t>
            </w:r>
            <w:r w:rsidRPr="00CE19EF">
              <w:rPr>
                <w:rFonts w:ascii="Times New Roman" w:hAnsi="Times New Roman"/>
                <w:bCs/>
                <w:sz w:val="24"/>
                <w:szCs w:val="24"/>
              </w:rPr>
              <w:t>Регламентированные в ГПК п</w:t>
            </w:r>
            <w:r w:rsidRPr="00CE19EF">
              <w:rPr>
                <w:rFonts w:ascii="Times New Roman" w:hAnsi="Times New Roman"/>
                <w:sz w:val="24"/>
                <w:szCs w:val="24"/>
              </w:rPr>
              <w:t>роцессуальные права каждого</w:t>
            </w:r>
            <w:r w:rsidRPr="00CE19EF">
              <w:rPr>
                <w:rFonts w:ascii="Times New Roman" w:hAnsi="Times New Roman"/>
                <w:b/>
                <w:sz w:val="24"/>
                <w:szCs w:val="24"/>
              </w:rPr>
              <w:t xml:space="preserve"> </w:t>
            </w:r>
            <w:r w:rsidRPr="00CE19EF">
              <w:rPr>
                <w:rFonts w:ascii="Times New Roman" w:hAnsi="Times New Roman"/>
                <w:sz w:val="24"/>
                <w:szCs w:val="24"/>
              </w:rPr>
              <w:t>участника судебного разбирательства должны быть защищены и реализованы, а обязанности – надлежащим образом исполнены.</w:t>
            </w:r>
          </w:p>
          <w:p w14:paraId="73130A36" w14:textId="77777777" w:rsidR="00214E3F" w:rsidRPr="00CE19EF" w:rsidRDefault="00214E3F" w:rsidP="00214E3F">
            <w:pPr>
              <w:spacing w:after="0" w:line="240" w:lineRule="auto"/>
              <w:ind w:firstLine="709"/>
              <w:jc w:val="both"/>
              <w:rPr>
                <w:rFonts w:ascii="Times New Roman" w:hAnsi="Times New Roman"/>
                <w:b/>
                <w:sz w:val="24"/>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FFFFFF"/>
          </w:tcPr>
          <w:p w14:paraId="09C7D5B5" w14:textId="77777777" w:rsidR="00214E3F" w:rsidRPr="00CE19EF" w:rsidRDefault="00214E3F" w:rsidP="00214E3F">
            <w:pPr>
              <w:spacing w:line="240" w:lineRule="auto"/>
              <w:ind w:firstLine="709"/>
              <w:jc w:val="both"/>
              <w:rPr>
                <w:rFonts w:ascii="Times New Roman" w:hAnsi="Times New Roman"/>
                <w:b/>
                <w:sz w:val="24"/>
                <w:szCs w:val="24"/>
              </w:rPr>
            </w:pPr>
            <w:r w:rsidRPr="00CE19EF">
              <w:rPr>
                <w:rFonts w:ascii="Times New Roman" w:hAnsi="Times New Roman"/>
                <w:sz w:val="24"/>
                <w:szCs w:val="24"/>
              </w:rPr>
              <w:t>Каждый, кто вступает в процесс, обретает свой процессуальный статус с гарантированным набором прав и обязанностей. Он защищает от злоупотреблений со стороны других участников, а также не позволяет нарушать их права.</w:t>
            </w:r>
          </w:p>
          <w:p w14:paraId="525E368D" w14:textId="77777777" w:rsidR="00214E3F" w:rsidRPr="00CE19EF" w:rsidRDefault="00214E3F" w:rsidP="00214E3F">
            <w:pPr>
              <w:shd w:val="clear" w:color="auto" w:fill="FFFFFF" w:themeFill="background1"/>
              <w:tabs>
                <w:tab w:val="left" w:pos="709"/>
              </w:tabs>
              <w:autoSpaceDE w:val="0"/>
              <w:autoSpaceDN w:val="0"/>
              <w:adjustRightInd w:val="0"/>
              <w:spacing w:after="120" w:line="240" w:lineRule="auto"/>
              <w:ind w:firstLine="709"/>
              <w:jc w:val="both"/>
              <w:rPr>
                <w:rFonts w:ascii="Times New Roman" w:eastAsiaTheme="minorHAnsi" w:hAnsi="Times New Roman"/>
                <w:sz w:val="24"/>
                <w:szCs w:val="24"/>
              </w:rPr>
            </w:pPr>
            <w:r w:rsidRPr="00CE19EF">
              <w:rPr>
                <w:rFonts w:ascii="Times New Roman" w:eastAsiaTheme="minorHAnsi" w:hAnsi="Times New Roman"/>
                <w:sz w:val="24"/>
                <w:szCs w:val="24"/>
              </w:rPr>
              <w:t xml:space="preserve">В ГПК чётко прописаны права и обязанности всех участников процесса: сторон, третьих лиц, прокуроров, экспертов, свидетелей. Но в ГПК не регламентированы процессуальные обязанности профессиональных представителей. </w:t>
            </w:r>
          </w:p>
          <w:p w14:paraId="035FA91A" w14:textId="77777777" w:rsidR="00214E3F" w:rsidRPr="00CE19EF" w:rsidRDefault="00214E3F" w:rsidP="00214E3F">
            <w:pPr>
              <w:shd w:val="clear" w:color="auto" w:fill="FFFFFF" w:themeFill="background1"/>
              <w:tabs>
                <w:tab w:val="left" w:pos="709"/>
              </w:tabs>
              <w:autoSpaceDE w:val="0"/>
              <w:autoSpaceDN w:val="0"/>
              <w:adjustRightInd w:val="0"/>
              <w:spacing w:after="120" w:line="240" w:lineRule="auto"/>
              <w:ind w:firstLine="709"/>
              <w:jc w:val="both"/>
              <w:rPr>
                <w:rFonts w:ascii="Times New Roman" w:eastAsiaTheme="minorHAnsi" w:hAnsi="Times New Roman"/>
                <w:sz w:val="24"/>
                <w:szCs w:val="24"/>
              </w:rPr>
            </w:pPr>
            <w:r w:rsidRPr="00CE19EF">
              <w:rPr>
                <w:rFonts w:ascii="Times New Roman" w:eastAsiaTheme="minorHAnsi" w:hAnsi="Times New Roman"/>
                <w:sz w:val="24"/>
                <w:szCs w:val="24"/>
              </w:rPr>
              <w:t xml:space="preserve">Права и обязанности адвокатов и юридических </w:t>
            </w:r>
            <w:r w:rsidRPr="00CE19EF">
              <w:rPr>
                <w:rFonts w:ascii="Times New Roman" w:eastAsiaTheme="minorHAnsi" w:hAnsi="Times New Roman"/>
                <w:sz w:val="24"/>
                <w:szCs w:val="24"/>
              </w:rPr>
              <w:lastRenderedPageBreak/>
              <w:t xml:space="preserve">консультантов закреплены в Законе «Об адвокатской деятельности и юридической помощи» </w:t>
            </w:r>
            <w:r w:rsidRPr="00CE19EF">
              <w:rPr>
                <w:rFonts w:ascii="Times New Roman" w:eastAsiaTheme="minorHAnsi" w:hAnsi="Times New Roman"/>
                <w:i/>
                <w:sz w:val="24"/>
                <w:szCs w:val="24"/>
              </w:rPr>
              <w:t>(ст. 33 и 76)</w:t>
            </w:r>
            <w:r w:rsidRPr="00CE19EF">
              <w:rPr>
                <w:rFonts w:ascii="Times New Roman" w:eastAsiaTheme="minorHAnsi" w:hAnsi="Times New Roman"/>
                <w:sz w:val="24"/>
                <w:szCs w:val="24"/>
              </w:rPr>
              <w:t xml:space="preserve">. Но они касаются отношений между представителем и клиентом вне судебного разбирательства. </w:t>
            </w:r>
          </w:p>
          <w:p w14:paraId="07E6F0D0" w14:textId="77777777" w:rsidR="00214E3F" w:rsidRPr="00CE19EF" w:rsidRDefault="00214E3F" w:rsidP="00214E3F">
            <w:pPr>
              <w:shd w:val="clear" w:color="auto" w:fill="FFFFFF" w:themeFill="background1"/>
              <w:tabs>
                <w:tab w:val="left" w:pos="709"/>
              </w:tabs>
              <w:autoSpaceDE w:val="0"/>
              <w:autoSpaceDN w:val="0"/>
              <w:adjustRightInd w:val="0"/>
              <w:spacing w:after="120" w:line="240" w:lineRule="auto"/>
              <w:ind w:firstLine="709"/>
              <w:jc w:val="both"/>
              <w:rPr>
                <w:rFonts w:ascii="Times New Roman" w:eastAsiaTheme="minorHAnsi" w:hAnsi="Times New Roman"/>
                <w:sz w:val="24"/>
                <w:szCs w:val="24"/>
              </w:rPr>
            </w:pPr>
            <w:r w:rsidRPr="00CE19EF">
              <w:rPr>
                <w:rFonts w:ascii="Times New Roman" w:eastAsiaTheme="minorHAnsi" w:hAnsi="Times New Roman"/>
                <w:sz w:val="24"/>
                <w:szCs w:val="24"/>
              </w:rPr>
              <w:t>Вступая в процесс и обретая уже процессуальный статус профессионального представителя, адвокат и юридический консультант подчиняется правилам судопроизводства и подпадает под правовое регулирование ГПК.</w:t>
            </w:r>
          </w:p>
          <w:p w14:paraId="41B10F0A" w14:textId="77777777" w:rsidR="00214E3F" w:rsidRPr="00CE19EF" w:rsidRDefault="00214E3F" w:rsidP="00214E3F">
            <w:pPr>
              <w:shd w:val="clear" w:color="auto" w:fill="FFFFFF" w:themeFill="background1"/>
              <w:tabs>
                <w:tab w:val="left" w:pos="709"/>
              </w:tabs>
              <w:autoSpaceDE w:val="0"/>
              <w:autoSpaceDN w:val="0"/>
              <w:adjustRightInd w:val="0"/>
              <w:spacing w:after="120" w:line="240" w:lineRule="auto"/>
              <w:ind w:firstLine="709"/>
              <w:jc w:val="both"/>
              <w:rPr>
                <w:rFonts w:ascii="Times New Roman" w:eastAsiaTheme="minorHAnsi" w:hAnsi="Times New Roman"/>
                <w:sz w:val="24"/>
                <w:szCs w:val="24"/>
              </w:rPr>
            </w:pPr>
            <w:r w:rsidRPr="00CE19EF">
              <w:rPr>
                <w:rFonts w:ascii="Times New Roman" w:eastAsiaTheme="minorHAnsi" w:hAnsi="Times New Roman"/>
                <w:sz w:val="24"/>
                <w:szCs w:val="24"/>
              </w:rPr>
              <w:t xml:space="preserve">В странах ОЭСР миссия профессиональных представителей - помогать правосудию, обеспечивая верховенство права. </w:t>
            </w:r>
          </w:p>
          <w:p w14:paraId="409AC44E" w14:textId="77777777" w:rsidR="00214E3F" w:rsidRPr="00CE19EF" w:rsidRDefault="00214E3F" w:rsidP="00214E3F">
            <w:pPr>
              <w:shd w:val="clear" w:color="auto" w:fill="FFFFFF" w:themeFill="background1"/>
              <w:tabs>
                <w:tab w:val="left" w:pos="709"/>
              </w:tabs>
              <w:autoSpaceDE w:val="0"/>
              <w:autoSpaceDN w:val="0"/>
              <w:adjustRightInd w:val="0"/>
              <w:spacing w:after="120" w:line="240" w:lineRule="auto"/>
              <w:ind w:firstLine="709"/>
              <w:jc w:val="both"/>
              <w:rPr>
                <w:rFonts w:ascii="Times New Roman" w:eastAsiaTheme="minorHAnsi" w:hAnsi="Times New Roman"/>
                <w:sz w:val="24"/>
                <w:szCs w:val="24"/>
              </w:rPr>
            </w:pPr>
            <w:r w:rsidRPr="00CE19EF">
              <w:rPr>
                <w:rFonts w:ascii="Times New Roman" w:eastAsiaTheme="minorHAnsi" w:hAnsi="Times New Roman"/>
                <w:sz w:val="24"/>
                <w:szCs w:val="24"/>
              </w:rPr>
              <w:t>Там для профессиональных представителей установлены строгие критерии. Поэтому они берегут свой статус и лицензию и ориентируют клиента на наиболее эффективный путь решения спора, в т.ч. помогают искать компромисс.</w:t>
            </w:r>
          </w:p>
          <w:p w14:paraId="0C69BDBB" w14:textId="77777777" w:rsidR="00214E3F" w:rsidRPr="00CE19EF" w:rsidRDefault="00214E3F" w:rsidP="00214E3F">
            <w:pPr>
              <w:shd w:val="clear" w:color="auto" w:fill="FFFFFF" w:themeFill="background1"/>
              <w:tabs>
                <w:tab w:val="left" w:pos="709"/>
              </w:tabs>
              <w:autoSpaceDE w:val="0"/>
              <w:autoSpaceDN w:val="0"/>
              <w:adjustRightInd w:val="0"/>
              <w:spacing w:after="120" w:line="240" w:lineRule="auto"/>
              <w:ind w:firstLine="709"/>
              <w:jc w:val="both"/>
              <w:rPr>
                <w:rFonts w:ascii="Times New Roman" w:eastAsiaTheme="minorHAnsi" w:hAnsi="Times New Roman"/>
                <w:sz w:val="24"/>
                <w:szCs w:val="24"/>
              </w:rPr>
            </w:pPr>
            <w:r w:rsidRPr="00CE19EF">
              <w:rPr>
                <w:rFonts w:ascii="Times New Roman" w:eastAsiaTheme="minorHAnsi" w:hAnsi="Times New Roman"/>
                <w:sz w:val="24"/>
                <w:szCs w:val="24"/>
              </w:rPr>
              <w:t xml:space="preserve">Суд МФЦА, кстати, тоже принял Кодекс поведения для юристов, представляющих стороны спора.  </w:t>
            </w:r>
          </w:p>
          <w:p w14:paraId="4FA056CB" w14:textId="77777777" w:rsidR="00214E3F" w:rsidRPr="00CE19EF" w:rsidRDefault="00214E3F" w:rsidP="00214E3F">
            <w:pPr>
              <w:shd w:val="clear" w:color="auto" w:fill="FFFFFF" w:themeFill="background1"/>
              <w:tabs>
                <w:tab w:val="left" w:pos="709"/>
              </w:tabs>
              <w:autoSpaceDE w:val="0"/>
              <w:autoSpaceDN w:val="0"/>
              <w:adjustRightInd w:val="0"/>
              <w:spacing w:after="120" w:line="240" w:lineRule="auto"/>
              <w:ind w:firstLine="709"/>
              <w:jc w:val="both"/>
              <w:rPr>
                <w:rFonts w:ascii="Times New Roman" w:eastAsiaTheme="minorHAnsi" w:hAnsi="Times New Roman"/>
                <w:sz w:val="24"/>
                <w:szCs w:val="24"/>
              </w:rPr>
            </w:pPr>
            <w:r w:rsidRPr="00CE19EF">
              <w:rPr>
                <w:rFonts w:ascii="Times New Roman" w:eastAsiaTheme="minorHAnsi" w:hAnsi="Times New Roman"/>
                <w:sz w:val="24"/>
                <w:szCs w:val="24"/>
              </w:rPr>
              <w:t xml:space="preserve">Например, в Кодексе поведения указано, что практикующие юристы обращаются в </w:t>
            </w:r>
            <w:r w:rsidRPr="00CE19EF">
              <w:rPr>
                <w:rFonts w:ascii="Times New Roman" w:eastAsiaTheme="minorHAnsi" w:hAnsi="Times New Roman"/>
                <w:sz w:val="24"/>
                <w:szCs w:val="24"/>
              </w:rPr>
              <w:lastRenderedPageBreak/>
              <w:t>духе сотрудничества и вежливости; представляют в суд фактические и достоверные доказательства и при первой возможности исправляют ошибки, допущенные при предоставлении доказательств; не должны затягивать судебный процесс; не должны участвовать в действиях, которые могут дискредитировать Суд и репутацию юристов, представляющих в нем интересы клиентов и др.</w:t>
            </w:r>
          </w:p>
          <w:p w14:paraId="552E9BDC" w14:textId="77777777" w:rsidR="00214E3F" w:rsidRPr="00CE19EF" w:rsidRDefault="00214E3F" w:rsidP="00214E3F">
            <w:pPr>
              <w:shd w:val="clear" w:color="auto" w:fill="FFFFFF" w:themeFill="background1"/>
              <w:tabs>
                <w:tab w:val="left" w:pos="709"/>
              </w:tabs>
              <w:autoSpaceDE w:val="0"/>
              <w:autoSpaceDN w:val="0"/>
              <w:adjustRightInd w:val="0"/>
              <w:spacing w:after="120" w:line="240" w:lineRule="auto"/>
              <w:ind w:firstLine="709"/>
              <w:jc w:val="both"/>
              <w:rPr>
                <w:rFonts w:ascii="Times New Roman" w:eastAsiaTheme="minorHAnsi" w:hAnsi="Times New Roman"/>
                <w:sz w:val="24"/>
                <w:szCs w:val="24"/>
              </w:rPr>
            </w:pPr>
            <w:r w:rsidRPr="00CE19EF">
              <w:rPr>
                <w:rFonts w:ascii="Times New Roman" w:eastAsiaTheme="minorHAnsi" w:hAnsi="Times New Roman"/>
                <w:sz w:val="24"/>
                <w:szCs w:val="24"/>
              </w:rPr>
              <w:t>Почти такие же требования содержат и ГПК развитых стран.</w:t>
            </w:r>
          </w:p>
          <w:p w14:paraId="3C7BA91C" w14:textId="726F34F1" w:rsidR="00214E3F" w:rsidRPr="00251478" w:rsidRDefault="00214E3F" w:rsidP="00251478">
            <w:pPr>
              <w:shd w:val="clear" w:color="auto" w:fill="FFFFFF" w:themeFill="background1"/>
              <w:tabs>
                <w:tab w:val="left" w:pos="709"/>
              </w:tabs>
              <w:autoSpaceDE w:val="0"/>
              <w:autoSpaceDN w:val="0"/>
              <w:adjustRightInd w:val="0"/>
              <w:spacing w:after="120" w:line="240" w:lineRule="auto"/>
              <w:ind w:firstLine="709"/>
              <w:jc w:val="both"/>
              <w:rPr>
                <w:rFonts w:ascii="Times New Roman" w:eastAsiaTheme="minorHAnsi" w:hAnsi="Times New Roman"/>
                <w:sz w:val="24"/>
                <w:szCs w:val="24"/>
              </w:rPr>
            </w:pPr>
            <w:r w:rsidRPr="00CE19EF">
              <w:rPr>
                <w:rFonts w:ascii="Times New Roman" w:eastAsiaTheme="minorHAnsi" w:hAnsi="Times New Roman"/>
                <w:sz w:val="24"/>
                <w:szCs w:val="24"/>
              </w:rPr>
              <w:t>Поэтому в ГПК предлагаем закрепить процессуальные права и обязанности представителей.</w:t>
            </w:r>
            <w:r w:rsidRPr="00CE19EF">
              <w:rPr>
                <w:rFonts w:ascii="Times New Roman" w:eastAsiaTheme="minorHAnsi" w:hAnsi="Times New Roman"/>
                <w:sz w:val="24"/>
                <w:szCs w:val="24"/>
              </w:rPr>
              <w:br w:type="page"/>
            </w:r>
          </w:p>
        </w:tc>
        <w:tc>
          <w:tcPr>
            <w:tcW w:w="2668" w:type="dxa"/>
            <w:tcBorders>
              <w:top w:val="single" w:sz="4" w:space="0" w:color="auto"/>
              <w:left w:val="single" w:sz="4" w:space="0" w:color="auto"/>
              <w:bottom w:val="single" w:sz="4" w:space="0" w:color="auto"/>
              <w:right w:val="single" w:sz="4" w:space="0" w:color="auto"/>
            </w:tcBorders>
            <w:shd w:val="clear" w:color="auto" w:fill="FFFFFF"/>
          </w:tcPr>
          <w:p w14:paraId="6F137BCC" w14:textId="1FFA793F" w:rsidR="00214E3F" w:rsidRPr="00CE19EF" w:rsidRDefault="00214E3F" w:rsidP="0060505F">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r w:rsidRPr="00CE19EF">
              <w:rPr>
                <w:rFonts w:ascii="Times New Roman" w:eastAsiaTheme="minorHAnsi" w:hAnsi="Times New Roman"/>
                <w:b/>
                <w:bCs/>
                <w:sz w:val="24"/>
                <w:szCs w:val="24"/>
              </w:rPr>
              <w:lastRenderedPageBreak/>
              <w:t>Не поддерживается</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0FF410B" w14:textId="77777777" w:rsidR="00214E3F" w:rsidRPr="00CE19EF"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E19EF">
              <w:rPr>
                <w:rFonts w:ascii="Times New Roman" w:eastAsiaTheme="minorHAnsi" w:hAnsi="Times New Roman"/>
                <w:sz w:val="24"/>
                <w:szCs w:val="24"/>
              </w:rPr>
              <w:t xml:space="preserve">Концепция по рассмотрению судебных представителей в качестве «помощников правосудия» в мире является дискуссионной и большинством стран ОЭСР не поддерживается. </w:t>
            </w:r>
          </w:p>
          <w:p w14:paraId="003674FB" w14:textId="36FDAA98" w:rsidR="00214E3F" w:rsidRPr="00CE19EF"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E19EF">
              <w:rPr>
                <w:rFonts w:ascii="Times New Roman" w:eastAsiaTheme="minorHAnsi" w:hAnsi="Times New Roman"/>
                <w:sz w:val="24"/>
                <w:szCs w:val="24"/>
              </w:rPr>
              <w:t xml:space="preserve">Профессиональные судебные представители отличаются от иных участников судебного дела тем, что за ними стоит клиент и его частный интерес. Поэтому на профессиональных представителей накладывается множество ограничений, в том числе они должны быть лояльными к клиенту и не могут вредить его интересам, а также обязаны соблюдать адвокатскую тайну. Даже в случае выявления лжи или иной </w:t>
            </w:r>
            <w:r w:rsidRPr="00CE19EF">
              <w:rPr>
                <w:rFonts w:ascii="Times New Roman" w:eastAsiaTheme="minorHAnsi" w:hAnsi="Times New Roman"/>
                <w:sz w:val="24"/>
                <w:szCs w:val="24"/>
              </w:rPr>
              <w:lastRenderedPageBreak/>
              <w:t xml:space="preserve">противоправной деятельности клиента, они за редким исключением не имеют права без согласия клиента докладывать об этом суду, но обязаны отказаться от такого клиента, если он не позволит им раскрыть эту информацию суду. </w:t>
            </w:r>
          </w:p>
          <w:p w14:paraId="41190584" w14:textId="4B6F199D" w:rsidR="00214E3F" w:rsidRPr="00CE19EF"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E19EF">
              <w:rPr>
                <w:rFonts w:ascii="Times New Roman" w:eastAsiaTheme="minorHAnsi" w:hAnsi="Times New Roman"/>
                <w:sz w:val="24"/>
                <w:szCs w:val="24"/>
              </w:rPr>
              <w:t xml:space="preserve">Таким образом, адвокат иногда должен ради интересов клиента молчать, когда ради интересов правосудия, казалось бы, должен говорить. Это является основной причиной неприятия многими учеными и юристами в мире концепции «помощника правосудия». Данная специфика не позволяет в законодательстве считать судебных представителей в качестве помощников правосудия и определить в качестве их цели – содействие правильному разрешению дела. </w:t>
            </w:r>
          </w:p>
          <w:p w14:paraId="5C708310" w14:textId="5374F243" w:rsidR="00214E3F"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E19EF">
              <w:rPr>
                <w:rFonts w:ascii="Times New Roman" w:eastAsiaTheme="minorHAnsi" w:hAnsi="Times New Roman"/>
                <w:sz w:val="24"/>
                <w:szCs w:val="24"/>
              </w:rPr>
              <w:t>Адвокаты, как и судьи, прокуроры и иные юристы имеют единую миссию - служить праву. Эта миссия закреплена в Кодексе профессиональной этики адвокатов, принятом Республиканской коллегий адвокатов</w:t>
            </w:r>
            <w:r w:rsidR="00DE611C">
              <w:rPr>
                <w:rFonts w:ascii="Times New Roman" w:eastAsiaTheme="minorHAnsi" w:hAnsi="Times New Roman"/>
                <w:sz w:val="24"/>
                <w:szCs w:val="24"/>
              </w:rPr>
              <w:t xml:space="preserve"> (пункт 2)</w:t>
            </w:r>
            <w:r w:rsidRPr="00CE19EF">
              <w:rPr>
                <w:rFonts w:ascii="Times New Roman" w:eastAsiaTheme="minorHAnsi" w:hAnsi="Times New Roman"/>
                <w:sz w:val="24"/>
                <w:szCs w:val="24"/>
              </w:rPr>
              <w:t xml:space="preserve">. </w:t>
            </w:r>
          </w:p>
          <w:p w14:paraId="487ED79F" w14:textId="4522BC16" w:rsidR="00FB05FD" w:rsidRDefault="00FB05FD"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CE19EF">
              <w:rPr>
                <w:rFonts w:ascii="Times New Roman" w:eastAsiaTheme="minorHAnsi" w:hAnsi="Times New Roman"/>
                <w:sz w:val="24"/>
                <w:szCs w:val="24"/>
              </w:rPr>
              <w:t xml:space="preserve">При этом право накладывает на адвокатов специфические обязанности и ограничения, которые отличают их от судей и иных профессий в рамках </w:t>
            </w:r>
            <w:r w:rsidRPr="00CE19EF">
              <w:rPr>
                <w:rFonts w:ascii="Times New Roman" w:eastAsiaTheme="minorHAnsi" w:hAnsi="Times New Roman"/>
                <w:sz w:val="24"/>
                <w:szCs w:val="24"/>
              </w:rPr>
              <w:lastRenderedPageBreak/>
              <w:t>единой для всех юристов специальности «правоведение».</w:t>
            </w:r>
          </w:p>
          <w:p w14:paraId="6F5963B7" w14:textId="58372C19" w:rsidR="00DE611C" w:rsidRDefault="00FB05FD"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Нормы Кодекса этики закрепляют </w:t>
            </w:r>
            <w:r w:rsidR="00DE611C">
              <w:rPr>
                <w:rFonts w:ascii="Times New Roman" w:eastAsiaTheme="minorHAnsi" w:hAnsi="Times New Roman"/>
                <w:sz w:val="24"/>
                <w:szCs w:val="24"/>
              </w:rPr>
              <w:t xml:space="preserve">обязанности адвоката </w:t>
            </w:r>
            <w:r w:rsidR="00DE611C" w:rsidRPr="00DE611C">
              <w:rPr>
                <w:rFonts w:ascii="Times New Roman" w:eastAsiaTheme="minorHAnsi" w:hAnsi="Times New Roman"/>
                <w:sz w:val="24"/>
                <w:szCs w:val="24"/>
              </w:rPr>
              <w:t>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r w:rsidR="00DE611C">
              <w:rPr>
                <w:rFonts w:ascii="Times New Roman" w:eastAsiaTheme="minorHAnsi" w:hAnsi="Times New Roman"/>
                <w:sz w:val="24"/>
                <w:szCs w:val="24"/>
              </w:rPr>
              <w:t xml:space="preserve"> </w:t>
            </w:r>
            <w:r w:rsidR="00DE611C" w:rsidRPr="00DE611C">
              <w:rPr>
                <w:rFonts w:ascii="Times New Roman" w:eastAsiaTheme="minorHAnsi" w:hAnsi="Times New Roman"/>
                <w:sz w:val="24"/>
                <w:szCs w:val="24"/>
              </w:rPr>
              <w:t>Предупреждение судебных споров является составной частью оказываемой адвокатом юридической помощи по гражданским делам, поэтому адвокат должен заботиться об устранении всего, что препятствует мировому соглашению</w:t>
            </w:r>
            <w:r w:rsidR="00DE611C">
              <w:rPr>
                <w:rFonts w:ascii="Times New Roman" w:eastAsiaTheme="minorHAnsi" w:hAnsi="Times New Roman"/>
                <w:sz w:val="24"/>
                <w:szCs w:val="24"/>
              </w:rPr>
              <w:t xml:space="preserve"> (пункт 9</w:t>
            </w:r>
            <w:r w:rsidR="00E82BA7">
              <w:rPr>
                <w:rFonts w:ascii="Times New Roman" w:eastAsiaTheme="minorHAnsi" w:hAnsi="Times New Roman"/>
                <w:sz w:val="24"/>
                <w:szCs w:val="24"/>
              </w:rPr>
              <w:t xml:space="preserve"> Кодекса</w:t>
            </w:r>
            <w:r w:rsidR="00DE611C">
              <w:rPr>
                <w:rFonts w:ascii="Times New Roman" w:eastAsiaTheme="minorHAnsi" w:hAnsi="Times New Roman"/>
                <w:sz w:val="24"/>
                <w:szCs w:val="24"/>
              </w:rPr>
              <w:t>)</w:t>
            </w:r>
            <w:r w:rsidR="00DE611C" w:rsidRPr="00DE611C">
              <w:rPr>
                <w:rFonts w:ascii="Times New Roman" w:eastAsiaTheme="minorHAnsi" w:hAnsi="Times New Roman"/>
                <w:sz w:val="24"/>
                <w:szCs w:val="24"/>
              </w:rPr>
              <w:t>.</w:t>
            </w:r>
          </w:p>
          <w:p w14:paraId="3AEDE3E3" w14:textId="77777777" w:rsidR="00214E3F" w:rsidRDefault="00DE611C" w:rsidP="00FB05FD">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Таким образом, большинство предложенных обязанностей уже закреплены в Кодексе профессиональной этики адвокатов.</w:t>
            </w:r>
          </w:p>
          <w:p w14:paraId="6C9EB216" w14:textId="608DBD12" w:rsidR="00E82BA7" w:rsidRDefault="00E82BA7" w:rsidP="00B061E5">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В случае недобросовестного отношения профессиональных представителей к </w:t>
            </w:r>
            <w:r w:rsidR="00CF120F">
              <w:rPr>
                <w:rFonts w:ascii="Times New Roman" w:eastAsiaTheme="minorHAnsi" w:hAnsi="Times New Roman"/>
                <w:sz w:val="24"/>
                <w:szCs w:val="24"/>
              </w:rPr>
              <w:t>выполнению</w:t>
            </w:r>
            <w:r>
              <w:rPr>
                <w:rFonts w:ascii="Times New Roman" w:eastAsiaTheme="minorHAnsi" w:hAnsi="Times New Roman"/>
                <w:sz w:val="24"/>
                <w:szCs w:val="24"/>
              </w:rPr>
              <w:t xml:space="preserve"> </w:t>
            </w:r>
            <w:r w:rsidR="00B061E5">
              <w:rPr>
                <w:rFonts w:ascii="Times New Roman" w:eastAsiaTheme="minorHAnsi" w:hAnsi="Times New Roman"/>
                <w:sz w:val="24"/>
                <w:szCs w:val="24"/>
              </w:rPr>
              <w:t xml:space="preserve">своих </w:t>
            </w:r>
            <w:r>
              <w:rPr>
                <w:rFonts w:ascii="Times New Roman" w:eastAsiaTheme="minorHAnsi" w:hAnsi="Times New Roman"/>
                <w:sz w:val="24"/>
                <w:szCs w:val="24"/>
              </w:rPr>
              <w:t xml:space="preserve">процессуальных обязанностей у суда в настоящее время имеется достаточно правовых инструментов </w:t>
            </w:r>
            <w:r w:rsidR="00B061E5">
              <w:rPr>
                <w:rFonts w:ascii="Times New Roman" w:eastAsiaTheme="minorHAnsi" w:hAnsi="Times New Roman"/>
                <w:sz w:val="24"/>
                <w:szCs w:val="24"/>
              </w:rPr>
              <w:t>для привлечения их к ответственности:</w:t>
            </w:r>
          </w:p>
          <w:p w14:paraId="09E44484" w14:textId="6674008D" w:rsidR="00B061E5" w:rsidRPr="00B061E5" w:rsidRDefault="00B061E5" w:rsidP="00B061E5">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Pr="00B061E5">
              <w:rPr>
                <w:rFonts w:ascii="Times New Roman" w:eastAsiaTheme="minorHAnsi" w:hAnsi="Times New Roman"/>
                <w:sz w:val="24"/>
                <w:szCs w:val="24"/>
              </w:rPr>
              <w:t>привлечение к административной ответственности за проявление неуважения к суду (статья 653 КоАП РК);</w:t>
            </w:r>
          </w:p>
          <w:p w14:paraId="7A9043E0" w14:textId="77777777" w:rsidR="00B061E5" w:rsidRDefault="00B061E5" w:rsidP="00B061E5">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2) </w:t>
            </w:r>
            <w:r w:rsidRPr="00B061E5">
              <w:rPr>
                <w:rFonts w:ascii="Times New Roman" w:eastAsiaTheme="minorHAnsi" w:hAnsi="Times New Roman"/>
                <w:sz w:val="24"/>
                <w:szCs w:val="24"/>
              </w:rPr>
              <w:t>частное определение или частное постановление в адрес коллегии адвокатов или палаты юридических консультантов о привлечении адвоката или юридического консультанта к дисциплинарной ответственности.</w:t>
            </w:r>
          </w:p>
          <w:p w14:paraId="59813F23" w14:textId="37037D5D" w:rsidR="00B061E5" w:rsidRPr="00B061E5" w:rsidRDefault="00B061E5" w:rsidP="00B061E5">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В связи с этим принятия дополнительных норм не требуется.  </w:t>
            </w:r>
          </w:p>
        </w:tc>
      </w:tr>
      <w:tr w:rsidR="0012774C" w:rsidRPr="00B8171D" w14:paraId="628CDA5B" w14:textId="77777777" w:rsidTr="00F56035">
        <w:trPr>
          <w:trHeight w:val="983"/>
        </w:trPr>
        <w:tc>
          <w:tcPr>
            <w:tcW w:w="564" w:type="dxa"/>
            <w:shd w:val="clear" w:color="auto" w:fill="auto"/>
          </w:tcPr>
          <w:p w14:paraId="063B56EF" w14:textId="0EB9071C" w:rsidR="00214E3F" w:rsidRPr="00B8171D" w:rsidRDefault="00E82BA7" w:rsidP="00214E3F">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lastRenderedPageBreak/>
              <w:t>6</w:t>
            </w:r>
            <w:r w:rsidR="00AA0977">
              <w:rPr>
                <w:rFonts w:ascii="Times New Roman" w:eastAsia="Calibri" w:hAnsi="Times New Roman"/>
                <w:color w:val="000000" w:themeColor="text1"/>
                <w:sz w:val="24"/>
                <w:szCs w:val="24"/>
                <w:lang w:eastAsia="en-US"/>
              </w:rPr>
              <w:t xml:space="preserve">. </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54164FFC" w14:textId="77777777" w:rsidR="00214E3F" w:rsidRPr="00E6739C" w:rsidRDefault="00214E3F" w:rsidP="00214E3F">
            <w:pPr>
              <w:spacing w:after="120" w:line="240" w:lineRule="auto"/>
              <w:ind w:firstLine="709"/>
              <w:jc w:val="both"/>
              <w:rPr>
                <w:rFonts w:ascii="Times New Roman" w:hAnsi="Times New Roman"/>
                <w:bCs/>
                <w:sz w:val="24"/>
                <w:szCs w:val="24"/>
              </w:rPr>
            </w:pPr>
            <w:r w:rsidRPr="00E6739C">
              <w:rPr>
                <w:rFonts w:ascii="Times New Roman" w:hAnsi="Times New Roman"/>
                <w:b/>
                <w:sz w:val="24"/>
                <w:szCs w:val="24"/>
              </w:rPr>
              <w:t xml:space="preserve">Шаг №16. ВНЕДРИТЬ ГОСУДАРСТВЕННОЕ ГАРАНТИРОВАНИЕ МЕДИАТИВНЫХ УСЛУГ ДЛЯ СОЦИАЛЬНО НЕЗАЩИЩЕННЫХ СЛОЕВ НАСЕЛЕНИЯ. </w:t>
            </w:r>
            <w:r w:rsidRPr="00E6739C">
              <w:rPr>
                <w:rFonts w:ascii="Times New Roman" w:hAnsi="Times New Roman"/>
                <w:bCs/>
                <w:sz w:val="24"/>
                <w:szCs w:val="24"/>
              </w:rPr>
              <w:t>Расширение правовых возможностей повысит эффективность защиты их прав, особенно в семейно-брачных спорах.</w:t>
            </w:r>
          </w:p>
          <w:p w14:paraId="2D82C347" w14:textId="77777777" w:rsidR="00214E3F" w:rsidRPr="00E6739C" w:rsidRDefault="00214E3F" w:rsidP="00214E3F">
            <w:pPr>
              <w:spacing w:after="0" w:line="240" w:lineRule="auto"/>
              <w:ind w:firstLine="709"/>
              <w:jc w:val="both"/>
              <w:rPr>
                <w:rFonts w:ascii="Times New Roman" w:hAnsi="Times New Roman"/>
                <w:b/>
                <w:sz w:val="24"/>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FFFFFF"/>
          </w:tcPr>
          <w:p w14:paraId="3C88A0D6"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Глава государства постоянно говорит о необходимости развития альтернативных способов разрешения споров, т.е. без участия государства. Такие институты хорошо работают в развитых странах. В США и Сингапуре до 90% споров разрешаются вне суда.</w:t>
            </w:r>
          </w:p>
          <w:p w14:paraId="608F153F"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Несмотря на создание медиативных центров, проводимую разъяснительную работу, люди зачастую выбирают суд, потому что обращаться в суд гораздо дешевле, чем получить услуги медиатора.</w:t>
            </w:r>
          </w:p>
          <w:p w14:paraId="6C2EF41E"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Развод через суд стоит менее тысячи тенге, через ЗАГС –больше 6 тысяч, а услуги медиатора – от 30 тысяч и выше. А семейные споры составляют треть всех гражданских дел.</w:t>
            </w:r>
          </w:p>
          <w:p w14:paraId="605801C2"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lastRenderedPageBreak/>
              <w:t>Решить эту проблему для социально-уязвимых слоев можно, внедрив государственное гарантирование бесплатной медиации по аналогии с бесплатной юридической помощью, но отдельно от неё.</w:t>
            </w:r>
          </w:p>
          <w:p w14:paraId="2B4847D2"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Аналогичный механизм работает при оплате услуг частного судебного исполнителя.</w:t>
            </w:r>
          </w:p>
          <w:p w14:paraId="0EF7FCB0"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Это выгодно и для граждан, и для государства.</w:t>
            </w:r>
          </w:p>
          <w:p w14:paraId="5AA5A4A8"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Во-первых, речь о социально-уязвимых слоях населения.</w:t>
            </w:r>
          </w:p>
          <w:p w14:paraId="1FAAAE21"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Второе, примирение снижает конфликтность и градус протестных настроений в обществе.</w:t>
            </w:r>
          </w:p>
          <w:p w14:paraId="71E6ED72"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В-третьих, затраты на судебные процессы существенно выше, чем услуги медиатора.</w:t>
            </w:r>
          </w:p>
          <w:p w14:paraId="433016DD"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 xml:space="preserve">Судебные акты – это всегда проигрыш одной стороны. </w:t>
            </w:r>
          </w:p>
          <w:p w14:paraId="26E9FE38"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Поэтому в цивилизованных странах всё делается для того, чтобы число гражданских дел в судах было как можно меньше. Соответственно, меньше и людей, обиженных на власть.</w:t>
            </w:r>
          </w:p>
          <w:p w14:paraId="79CA6D54" w14:textId="77777777" w:rsidR="00214E3F" w:rsidRPr="00E6739C" w:rsidRDefault="00214E3F" w:rsidP="00214E3F">
            <w:pPr>
              <w:spacing w:after="120" w:line="240" w:lineRule="auto"/>
              <w:ind w:firstLine="709"/>
              <w:jc w:val="both"/>
              <w:rPr>
                <w:rFonts w:ascii="Times New Roman" w:hAnsi="Times New Roman"/>
                <w:sz w:val="24"/>
                <w:szCs w:val="24"/>
              </w:rPr>
            </w:pPr>
            <w:r w:rsidRPr="00E6739C">
              <w:rPr>
                <w:rFonts w:ascii="Times New Roman" w:hAnsi="Times New Roman"/>
                <w:sz w:val="24"/>
                <w:szCs w:val="24"/>
              </w:rPr>
              <w:t xml:space="preserve">Для эффективного внедрения такого института полагаем </w:t>
            </w:r>
            <w:r w:rsidRPr="00E6739C">
              <w:rPr>
                <w:rFonts w:ascii="Times New Roman" w:hAnsi="Times New Roman"/>
                <w:sz w:val="24"/>
                <w:szCs w:val="24"/>
              </w:rPr>
              <w:lastRenderedPageBreak/>
              <w:t>необходимым Правительству принять во внимание опыт Нидерландов, Великобритании, Канады и других развитых стран.</w:t>
            </w:r>
          </w:p>
          <w:p w14:paraId="0C8A33F7" w14:textId="2A5C9338" w:rsidR="00214E3F" w:rsidRPr="00E6739C" w:rsidRDefault="00214E3F" w:rsidP="00214E3F">
            <w:pPr>
              <w:spacing w:after="0" w:line="240" w:lineRule="auto"/>
              <w:ind w:firstLine="709"/>
              <w:jc w:val="both"/>
              <w:rPr>
                <w:rFonts w:ascii="Times New Roman" w:hAnsi="Times New Roman"/>
                <w:sz w:val="24"/>
                <w:szCs w:val="24"/>
              </w:rPr>
            </w:pPr>
          </w:p>
        </w:tc>
        <w:tc>
          <w:tcPr>
            <w:tcW w:w="2668" w:type="dxa"/>
            <w:tcBorders>
              <w:top w:val="single" w:sz="4" w:space="0" w:color="auto"/>
              <w:left w:val="single" w:sz="4" w:space="0" w:color="auto"/>
              <w:bottom w:val="single" w:sz="4" w:space="0" w:color="auto"/>
              <w:right w:val="single" w:sz="4" w:space="0" w:color="auto"/>
            </w:tcBorders>
            <w:shd w:val="clear" w:color="auto" w:fill="FFFFFF"/>
          </w:tcPr>
          <w:p w14:paraId="2CF854E9" w14:textId="5C0B78AA" w:rsidR="00214E3F" w:rsidRPr="00B8171D" w:rsidRDefault="00214E3F" w:rsidP="0060505F">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Не поддерживается</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6E0B028" w14:textId="00D19CED" w:rsidR="00214E3F"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В соответствии с пунктом 3 статьи 13 Конституции Республики Казахстан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14:paraId="047DF124" w14:textId="35497229" w:rsidR="00214E3F" w:rsidRPr="008B209F"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8B209F">
              <w:rPr>
                <w:rFonts w:ascii="Times New Roman" w:eastAsiaTheme="minorHAnsi" w:hAnsi="Times New Roman"/>
                <w:sz w:val="24"/>
                <w:szCs w:val="24"/>
              </w:rPr>
              <w:t xml:space="preserve">В настоящее время бюджетного финансирования недостаточно </w:t>
            </w:r>
            <w:r w:rsidR="00B061E5" w:rsidRPr="008B209F">
              <w:rPr>
                <w:rFonts w:ascii="Times New Roman" w:eastAsiaTheme="minorHAnsi" w:hAnsi="Times New Roman"/>
                <w:sz w:val="24"/>
                <w:szCs w:val="24"/>
              </w:rPr>
              <w:t>даже для</w:t>
            </w:r>
            <w:r w:rsidRPr="008B209F">
              <w:rPr>
                <w:rFonts w:ascii="Times New Roman" w:eastAsiaTheme="minorHAnsi" w:hAnsi="Times New Roman"/>
                <w:sz w:val="24"/>
                <w:szCs w:val="24"/>
              </w:rPr>
              <w:t xml:space="preserve"> обеспечения граждан юридической помощью</w:t>
            </w:r>
            <w:r w:rsidR="00B061E5" w:rsidRPr="008B209F">
              <w:rPr>
                <w:rFonts w:ascii="Times New Roman" w:eastAsiaTheme="minorHAnsi" w:hAnsi="Times New Roman"/>
                <w:sz w:val="24"/>
                <w:szCs w:val="24"/>
              </w:rPr>
              <w:t xml:space="preserve"> в полном объеме</w:t>
            </w:r>
            <w:r w:rsidRPr="008B209F">
              <w:rPr>
                <w:rFonts w:ascii="Times New Roman" w:eastAsiaTheme="minorHAnsi" w:hAnsi="Times New Roman"/>
                <w:sz w:val="24"/>
                <w:szCs w:val="24"/>
              </w:rPr>
              <w:t xml:space="preserve">. </w:t>
            </w:r>
            <w:r w:rsidR="00E044FD" w:rsidRPr="008B209F">
              <w:rPr>
                <w:rFonts w:ascii="Times New Roman" w:eastAsiaTheme="minorHAnsi" w:hAnsi="Times New Roman"/>
                <w:sz w:val="24"/>
                <w:szCs w:val="24"/>
              </w:rPr>
              <w:t>Акцент</w:t>
            </w:r>
            <w:r w:rsidR="008B209F" w:rsidRPr="008B209F">
              <w:rPr>
                <w:rFonts w:ascii="Times New Roman" w:eastAsiaTheme="minorHAnsi" w:hAnsi="Times New Roman"/>
                <w:sz w:val="24"/>
                <w:szCs w:val="24"/>
              </w:rPr>
              <w:t xml:space="preserve"> в первую очередь должен быть сделан</w:t>
            </w:r>
            <w:r w:rsidR="00E044FD" w:rsidRPr="008B209F">
              <w:rPr>
                <w:rFonts w:ascii="Times New Roman" w:eastAsiaTheme="minorHAnsi" w:hAnsi="Times New Roman"/>
                <w:sz w:val="24"/>
                <w:szCs w:val="24"/>
              </w:rPr>
              <w:t xml:space="preserve"> на защите прав граждан по уголовным делам. Именно здесь они более уязвимы </w:t>
            </w:r>
            <w:r w:rsidR="008B209F" w:rsidRPr="008B209F">
              <w:rPr>
                <w:rFonts w:ascii="Times New Roman" w:eastAsiaTheme="minorHAnsi" w:hAnsi="Times New Roman"/>
                <w:sz w:val="24"/>
                <w:szCs w:val="24"/>
              </w:rPr>
              <w:t>и нуждаются в защите со стороны государства</w:t>
            </w:r>
            <w:r w:rsidR="00E044FD" w:rsidRPr="008B209F">
              <w:rPr>
                <w:rFonts w:ascii="Times New Roman" w:eastAsiaTheme="minorHAnsi" w:hAnsi="Times New Roman"/>
                <w:sz w:val="24"/>
                <w:szCs w:val="24"/>
              </w:rPr>
              <w:t xml:space="preserve">. </w:t>
            </w:r>
          </w:p>
          <w:p w14:paraId="743DD66E" w14:textId="6F48FF6F"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В соответствии со статьей 26 Закона «Об адвокатской деятельности и юридической помощи» гарантированная государством </w:t>
            </w:r>
            <w:r w:rsidRPr="00B8171D">
              <w:rPr>
                <w:rFonts w:ascii="Times New Roman" w:eastAsiaTheme="minorHAnsi" w:hAnsi="Times New Roman"/>
                <w:sz w:val="24"/>
                <w:szCs w:val="24"/>
              </w:rPr>
              <w:lastRenderedPageBreak/>
              <w:t>юридическая помощь оказывается в следующих видах:</w:t>
            </w:r>
          </w:p>
          <w:p w14:paraId="5E7C31E5" w14:textId="208CA840"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sz w:val="24"/>
                <w:szCs w:val="24"/>
              </w:rPr>
            </w:pPr>
            <w:r w:rsidRPr="00B8171D">
              <w:rPr>
                <w:rFonts w:ascii="Times New Roman" w:eastAsiaTheme="minorHAnsi" w:hAnsi="Times New Roman"/>
                <w:sz w:val="24"/>
                <w:szCs w:val="24"/>
              </w:rPr>
              <w:t>1)</w:t>
            </w:r>
            <w:r w:rsidRPr="00B8171D">
              <w:rPr>
                <w:rFonts w:ascii="Times New Roman" w:hAnsi="Times New Roman"/>
                <w:sz w:val="24"/>
                <w:szCs w:val="24"/>
              </w:rPr>
              <w:t xml:space="preserve"> правовое информирование;</w:t>
            </w:r>
          </w:p>
          <w:p w14:paraId="4F1F5B7E" w14:textId="5CF976FD"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sz w:val="24"/>
                <w:szCs w:val="24"/>
              </w:rPr>
            </w:pPr>
            <w:r w:rsidRPr="00B8171D">
              <w:rPr>
                <w:rFonts w:ascii="Times New Roman" w:hAnsi="Times New Roman"/>
                <w:sz w:val="24"/>
                <w:szCs w:val="24"/>
              </w:rPr>
              <w:t>2) правовое консультирование;</w:t>
            </w:r>
          </w:p>
          <w:p w14:paraId="69569F46" w14:textId="1F5055F3"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jc w:val="both"/>
              <w:rPr>
                <w:rFonts w:ascii="Times New Roman" w:eastAsiaTheme="minorHAnsi" w:hAnsi="Times New Roman"/>
                <w:sz w:val="24"/>
                <w:szCs w:val="24"/>
              </w:rPr>
            </w:pPr>
            <w:r w:rsidRPr="00B8171D">
              <w:rPr>
                <w:rFonts w:ascii="Times New Roman" w:eastAsiaTheme="minorHAnsi" w:hAnsi="Times New Roman"/>
                <w:sz w:val="24"/>
                <w:szCs w:val="24"/>
              </w:rPr>
              <w:t>3) защита и представительство интересов физических лиц в судах, органах уголовного преследования, иных государственных органах и негосударственных организациях.</w:t>
            </w:r>
          </w:p>
          <w:p w14:paraId="7FD7B7B2" w14:textId="11AF26F8"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Медиаторы не оказывают юридическую помощь, они осуществляют содействие сторонам в урегулировании спора. </w:t>
            </w:r>
          </w:p>
          <w:p w14:paraId="2F672634" w14:textId="5C2EA55D"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Граждане должны иметь возможность беспрепятственно получить гарантированную государством юридическую помощь адвоката, участвующего на их стороне в процедурах медиации. </w:t>
            </w:r>
          </w:p>
          <w:p w14:paraId="0331205C" w14:textId="5BAFC2D0"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Основополагающие международные соглашения указывают на обязанность государств обеспечивать граждан именно юридической помощью, а не услугами медиаторов (см. например, пункт 1 статьи 10 Всеобщей декларации прав человека, принятой резолюцией 217 А (III) Генеральной Ассамблеи ООН от 10 декабря 1948 года, пункт 3 статьи 2 Международного пакта о гражданских и политических правах, принятого резолюцией 2200 А (XXI) Генеральной Ассамблеи ООН от 16 декабря 1966 </w:t>
            </w:r>
            <w:r w:rsidRPr="00B8171D">
              <w:rPr>
                <w:rFonts w:ascii="Times New Roman" w:eastAsiaTheme="minorHAnsi" w:hAnsi="Times New Roman"/>
                <w:sz w:val="24"/>
                <w:szCs w:val="24"/>
              </w:rPr>
              <w:lastRenderedPageBreak/>
              <w:t>года, пункт 3 Основных принципов, касающиеся роли юристов, принятых восьмым Конгрессом ООН по предупреждению преступности и обращению с правонарушителями Гавана, Куба, 27 августа — 7 сентября 1990 года)</w:t>
            </w:r>
            <w:r>
              <w:rPr>
                <w:rFonts w:ascii="Times New Roman" w:eastAsiaTheme="minorHAnsi" w:hAnsi="Times New Roman"/>
                <w:sz w:val="24"/>
                <w:szCs w:val="24"/>
              </w:rPr>
              <w:t>.</w:t>
            </w:r>
          </w:p>
          <w:p w14:paraId="424708EA" w14:textId="6E7068D9" w:rsidR="003D403E" w:rsidRPr="003D403E" w:rsidRDefault="003D403E" w:rsidP="003D403E">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В соответствии с действующим Законом «О</w:t>
            </w:r>
            <w:r w:rsidRPr="003D403E">
              <w:rPr>
                <w:rFonts w:ascii="Times New Roman" w:eastAsiaTheme="minorHAnsi" w:hAnsi="Times New Roman"/>
                <w:sz w:val="24"/>
                <w:szCs w:val="24"/>
              </w:rPr>
              <w:t xml:space="preserve"> медиации</w:t>
            </w:r>
            <w:r>
              <w:rPr>
                <w:rFonts w:ascii="Times New Roman" w:eastAsiaTheme="minorHAnsi" w:hAnsi="Times New Roman"/>
                <w:sz w:val="24"/>
                <w:szCs w:val="24"/>
              </w:rPr>
              <w:t>» м</w:t>
            </w:r>
            <w:r w:rsidRPr="003D403E">
              <w:rPr>
                <w:rFonts w:ascii="Times New Roman" w:eastAsiaTheme="minorHAnsi" w:hAnsi="Times New Roman"/>
                <w:sz w:val="24"/>
                <w:szCs w:val="24"/>
              </w:rPr>
              <w:t>едиация</w:t>
            </w:r>
            <w:r>
              <w:rPr>
                <w:rFonts w:ascii="Times New Roman" w:eastAsiaTheme="minorHAnsi" w:hAnsi="Times New Roman"/>
                <w:sz w:val="24"/>
                <w:szCs w:val="24"/>
              </w:rPr>
              <w:t xml:space="preserve"> представляет собой внесудебный </w:t>
            </w:r>
            <w:r w:rsidRPr="003D403E">
              <w:rPr>
                <w:rFonts w:ascii="Times New Roman" w:eastAsiaTheme="minorHAnsi" w:hAnsi="Times New Roman"/>
                <w:sz w:val="24"/>
                <w:szCs w:val="24"/>
              </w:rPr>
              <w:t xml:space="preserve">способ урегулирования споров, </w:t>
            </w:r>
            <w:r>
              <w:rPr>
                <w:rFonts w:ascii="Times New Roman" w:eastAsiaTheme="minorHAnsi" w:hAnsi="Times New Roman"/>
                <w:sz w:val="24"/>
                <w:szCs w:val="24"/>
              </w:rPr>
              <w:t>избираемый</w:t>
            </w:r>
            <w:r w:rsidRPr="003D403E">
              <w:rPr>
                <w:rFonts w:ascii="Times New Roman" w:eastAsiaTheme="minorHAnsi" w:hAnsi="Times New Roman"/>
                <w:sz w:val="24"/>
                <w:szCs w:val="24"/>
              </w:rPr>
              <w:t xml:space="preserve"> сторонами на добровольной основе</w:t>
            </w:r>
            <w:r>
              <w:rPr>
                <w:rFonts w:ascii="Times New Roman" w:eastAsiaTheme="minorHAnsi" w:hAnsi="Times New Roman"/>
                <w:sz w:val="24"/>
                <w:szCs w:val="24"/>
              </w:rPr>
              <w:t xml:space="preserve"> </w:t>
            </w:r>
            <w:r w:rsidRPr="003D403E">
              <w:rPr>
                <w:rFonts w:ascii="Times New Roman" w:eastAsiaTheme="minorHAnsi" w:hAnsi="Times New Roman"/>
                <w:sz w:val="24"/>
                <w:szCs w:val="24"/>
              </w:rPr>
              <w:t xml:space="preserve">для достижения </w:t>
            </w:r>
            <w:r>
              <w:rPr>
                <w:rFonts w:ascii="Times New Roman" w:eastAsiaTheme="minorHAnsi" w:hAnsi="Times New Roman"/>
                <w:sz w:val="24"/>
                <w:szCs w:val="24"/>
              </w:rPr>
              <w:t xml:space="preserve">варианта разрешения спора </w:t>
            </w:r>
            <w:r w:rsidR="00971FA7">
              <w:rPr>
                <w:rFonts w:ascii="Times New Roman" w:eastAsiaTheme="minorHAnsi" w:hAnsi="Times New Roman"/>
                <w:sz w:val="24"/>
                <w:szCs w:val="24"/>
              </w:rPr>
              <w:t>и снижения уровня конфликтности</w:t>
            </w:r>
            <w:r w:rsidRPr="003D403E">
              <w:rPr>
                <w:rFonts w:ascii="Times New Roman" w:eastAsiaTheme="minorHAnsi" w:hAnsi="Times New Roman"/>
                <w:sz w:val="24"/>
                <w:szCs w:val="24"/>
              </w:rPr>
              <w:t>.</w:t>
            </w:r>
          </w:p>
          <w:p w14:paraId="3A2DC489" w14:textId="34C719C3" w:rsidR="003D403E" w:rsidRPr="003D403E" w:rsidRDefault="003D403E" w:rsidP="003D403E">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3D403E">
              <w:rPr>
                <w:rFonts w:ascii="Times New Roman" w:eastAsiaTheme="minorHAnsi" w:hAnsi="Times New Roman"/>
                <w:sz w:val="24"/>
                <w:szCs w:val="24"/>
              </w:rPr>
              <w:t>Медиатор</w:t>
            </w:r>
            <w:r w:rsidR="00971FA7">
              <w:rPr>
                <w:rFonts w:ascii="Times New Roman" w:eastAsiaTheme="minorHAnsi" w:hAnsi="Times New Roman"/>
                <w:sz w:val="24"/>
                <w:szCs w:val="24"/>
              </w:rPr>
              <w:t xml:space="preserve"> – это </w:t>
            </w:r>
            <w:r w:rsidRPr="003D403E">
              <w:rPr>
                <w:rFonts w:ascii="Times New Roman" w:eastAsiaTheme="minorHAnsi" w:hAnsi="Times New Roman"/>
                <w:sz w:val="24"/>
                <w:szCs w:val="24"/>
              </w:rPr>
              <w:t xml:space="preserve">независимое физическое лицо, привлекаемое сторонами для проведения медиации на </w:t>
            </w:r>
            <w:r w:rsidR="00971FA7">
              <w:rPr>
                <w:rFonts w:ascii="Times New Roman" w:eastAsiaTheme="minorHAnsi" w:hAnsi="Times New Roman"/>
                <w:sz w:val="24"/>
                <w:szCs w:val="24"/>
              </w:rPr>
              <w:t>профессиональной</w:t>
            </w:r>
            <w:r w:rsidRPr="003D403E">
              <w:rPr>
                <w:rFonts w:ascii="Times New Roman" w:eastAsiaTheme="minorHAnsi" w:hAnsi="Times New Roman"/>
                <w:sz w:val="24"/>
                <w:szCs w:val="24"/>
              </w:rPr>
              <w:t xml:space="preserve"> основе или </w:t>
            </w:r>
            <w:r w:rsidR="00971FA7">
              <w:rPr>
                <w:rFonts w:ascii="Times New Roman" w:eastAsiaTheme="minorHAnsi" w:hAnsi="Times New Roman"/>
                <w:sz w:val="24"/>
                <w:szCs w:val="24"/>
              </w:rPr>
              <w:t xml:space="preserve">общественных </w:t>
            </w:r>
            <w:r w:rsidRPr="003D403E">
              <w:rPr>
                <w:rFonts w:ascii="Times New Roman" w:eastAsiaTheme="minorHAnsi" w:hAnsi="Times New Roman"/>
                <w:sz w:val="24"/>
                <w:szCs w:val="24"/>
              </w:rPr>
              <w:t>началах</w:t>
            </w:r>
            <w:r w:rsidR="00971FA7">
              <w:rPr>
                <w:rFonts w:ascii="Times New Roman" w:eastAsiaTheme="minorHAnsi" w:hAnsi="Times New Roman"/>
                <w:sz w:val="24"/>
                <w:szCs w:val="24"/>
              </w:rPr>
              <w:t>.</w:t>
            </w:r>
          </w:p>
          <w:p w14:paraId="4DDE41BD" w14:textId="381B0DF1" w:rsidR="00214E3F" w:rsidRPr="00B8171D" w:rsidRDefault="00971FA7" w:rsidP="003D403E">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В настоящее время действует значительное число </w:t>
            </w:r>
            <w:r w:rsidRPr="00971FA7">
              <w:rPr>
                <w:rFonts w:ascii="Times New Roman" w:eastAsiaTheme="minorHAnsi" w:hAnsi="Times New Roman"/>
                <w:sz w:val="24"/>
                <w:szCs w:val="24"/>
              </w:rPr>
              <w:t>ассоциаци</w:t>
            </w:r>
            <w:r>
              <w:rPr>
                <w:rFonts w:ascii="Times New Roman" w:eastAsiaTheme="minorHAnsi" w:hAnsi="Times New Roman"/>
                <w:sz w:val="24"/>
                <w:szCs w:val="24"/>
              </w:rPr>
              <w:t>й</w:t>
            </w:r>
            <w:r w:rsidRPr="00971FA7">
              <w:rPr>
                <w:rFonts w:ascii="Times New Roman" w:eastAsiaTheme="minorHAnsi" w:hAnsi="Times New Roman"/>
                <w:sz w:val="24"/>
                <w:szCs w:val="24"/>
              </w:rPr>
              <w:t xml:space="preserve"> (союз</w:t>
            </w:r>
            <w:r>
              <w:rPr>
                <w:rFonts w:ascii="Times New Roman" w:eastAsiaTheme="minorHAnsi" w:hAnsi="Times New Roman"/>
                <w:sz w:val="24"/>
                <w:szCs w:val="24"/>
              </w:rPr>
              <w:t>ов</w:t>
            </w:r>
            <w:r w:rsidRPr="00971FA7">
              <w:rPr>
                <w:rFonts w:ascii="Times New Roman" w:eastAsiaTheme="minorHAnsi" w:hAnsi="Times New Roman"/>
                <w:sz w:val="24"/>
                <w:szCs w:val="24"/>
              </w:rPr>
              <w:t>) медиаторов</w:t>
            </w:r>
            <w:r>
              <w:rPr>
                <w:rFonts w:ascii="Times New Roman" w:eastAsiaTheme="minorHAnsi" w:hAnsi="Times New Roman"/>
                <w:sz w:val="24"/>
                <w:szCs w:val="24"/>
              </w:rPr>
              <w:t xml:space="preserve">, что не позволит эффективно администрировать процесс оказания такой государственной помощи. </w:t>
            </w:r>
          </w:p>
        </w:tc>
      </w:tr>
      <w:tr w:rsidR="0012774C" w:rsidRPr="00B8171D" w14:paraId="38F745AD" w14:textId="77777777" w:rsidTr="00F56035">
        <w:trPr>
          <w:trHeight w:val="983"/>
        </w:trPr>
        <w:tc>
          <w:tcPr>
            <w:tcW w:w="564" w:type="dxa"/>
            <w:shd w:val="clear" w:color="auto" w:fill="auto"/>
          </w:tcPr>
          <w:p w14:paraId="0F2B82D3" w14:textId="572DE5A7" w:rsidR="00214E3F" w:rsidRPr="00B8171D" w:rsidRDefault="00E82BA7" w:rsidP="00214E3F">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lastRenderedPageBreak/>
              <w:t>7</w:t>
            </w:r>
            <w:r w:rsidR="00AA0977">
              <w:rPr>
                <w:rFonts w:ascii="Times New Roman" w:eastAsia="Calibri" w:hAnsi="Times New Roman"/>
                <w:color w:val="000000" w:themeColor="text1"/>
                <w:sz w:val="24"/>
                <w:szCs w:val="24"/>
                <w:lang w:eastAsia="en-US"/>
              </w:rPr>
              <w:t xml:space="preserve">. </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5EE60067" w14:textId="77777777" w:rsidR="00214E3F" w:rsidRPr="00974C69" w:rsidRDefault="00214E3F" w:rsidP="00214E3F">
            <w:pPr>
              <w:spacing w:after="120" w:line="240" w:lineRule="auto"/>
              <w:ind w:firstLine="709"/>
              <w:jc w:val="both"/>
              <w:rPr>
                <w:rFonts w:ascii="Times New Roman" w:hAnsi="Times New Roman"/>
                <w:b/>
                <w:bCs/>
                <w:sz w:val="24"/>
                <w:szCs w:val="24"/>
                <w:lang w:val="kk-KZ"/>
              </w:rPr>
            </w:pPr>
            <w:r w:rsidRPr="00974C69">
              <w:rPr>
                <w:rFonts w:ascii="Times New Roman" w:hAnsi="Times New Roman"/>
                <w:b/>
                <w:bCs/>
                <w:sz w:val="24"/>
                <w:szCs w:val="24"/>
              </w:rPr>
              <w:t>Шаг №18. ПОНЯТНЫЕ И ПРЕДСКАЗУЕМЫЕ МЕХАНИЗМЫ РАЗРЕШЕНИЯ НАЛОГОВЫХ И ТАМОЖЕННЫХ СПОРОВ.</w:t>
            </w:r>
          </w:p>
          <w:p w14:paraId="13468A1C" w14:textId="77777777" w:rsidR="00214E3F" w:rsidRPr="00974C69" w:rsidRDefault="00214E3F" w:rsidP="00214E3F">
            <w:pPr>
              <w:spacing w:after="0" w:line="240" w:lineRule="auto"/>
              <w:ind w:firstLine="709"/>
              <w:jc w:val="both"/>
              <w:rPr>
                <w:rFonts w:ascii="Times New Roman" w:hAnsi="Times New Roman"/>
                <w:b/>
                <w:sz w:val="24"/>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FFFFFF"/>
          </w:tcPr>
          <w:p w14:paraId="29868780" w14:textId="77777777" w:rsidR="00214E3F" w:rsidRPr="00974C69" w:rsidRDefault="00214E3F" w:rsidP="00214E3F">
            <w:pPr>
              <w:spacing w:after="120" w:line="240" w:lineRule="auto"/>
              <w:ind w:firstLine="709"/>
              <w:jc w:val="both"/>
              <w:rPr>
                <w:rFonts w:ascii="Times New Roman" w:hAnsi="Times New Roman"/>
                <w:bCs/>
                <w:sz w:val="24"/>
                <w:szCs w:val="24"/>
                <w:lang w:val="kk-KZ"/>
              </w:rPr>
            </w:pPr>
            <w:r w:rsidRPr="00974C69">
              <w:rPr>
                <w:rFonts w:ascii="Times New Roman" w:hAnsi="Times New Roman"/>
                <w:bCs/>
                <w:sz w:val="24"/>
                <w:szCs w:val="24"/>
                <w:lang w:val="kk-KZ"/>
              </w:rPr>
              <w:lastRenderedPageBreak/>
              <w:t xml:space="preserve">В Послании народу Казахстана от 1 сентября 2022 года «СПРАВЕДЛИВОЕ ГОСУДАРСТВО. ЕДИНАЯ НАЦИЯ. БЛАГОПОЛУЧНОЕ ОБЩЕСТВО» </w:t>
            </w:r>
            <w:r w:rsidRPr="00974C69">
              <w:rPr>
                <w:rFonts w:ascii="Times New Roman" w:hAnsi="Times New Roman"/>
                <w:bCs/>
                <w:sz w:val="24"/>
                <w:szCs w:val="24"/>
                <w:lang w:val="kk-KZ"/>
              </w:rPr>
              <w:lastRenderedPageBreak/>
              <w:t>Глава государства поручил подготовить новый Налоговый кодекс, ориентированный на понятную и предсказуемую налоговую политику.</w:t>
            </w:r>
          </w:p>
          <w:p w14:paraId="2908FB83" w14:textId="77777777" w:rsidR="00214E3F" w:rsidRPr="00974C69" w:rsidRDefault="00214E3F" w:rsidP="00214E3F">
            <w:pPr>
              <w:spacing w:after="120" w:line="240" w:lineRule="auto"/>
              <w:ind w:firstLine="709"/>
              <w:jc w:val="both"/>
              <w:rPr>
                <w:rFonts w:ascii="Times New Roman" w:hAnsi="Times New Roman"/>
                <w:bCs/>
                <w:sz w:val="24"/>
                <w:szCs w:val="24"/>
                <w:lang w:val="kk-KZ"/>
              </w:rPr>
            </w:pPr>
            <w:r w:rsidRPr="00974C69">
              <w:rPr>
                <w:rFonts w:ascii="Times New Roman" w:hAnsi="Times New Roman"/>
                <w:bCs/>
                <w:sz w:val="24"/>
                <w:szCs w:val="24"/>
                <w:lang w:val="kk-KZ"/>
              </w:rPr>
              <w:t>Досудебный порядок, когда жалобы на действия (бездействие) нижестоящих органов рассматривает вышестоящий, повышает результативность и эффективность их работы, а также дисциплину и ответственность. Безусловно, такой подход обеспечит и единообразную практику на всех уровнях налогового и таможенного администрирования.</w:t>
            </w:r>
          </w:p>
          <w:p w14:paraId="58A5AB67" w14:textId="77777777" w:rsidR="00214E3F" w:rsidRPr="00974C69" w:rsidRDefault="00214E3F" w:rsidP="00214E3F">
            <w:pPr>
              <w:spacing w:after="120" w:line="240" w:lineRule="auto"/>
              <w:ind w:firstLine="709"/>
              <w:jc w:val="both"/>
              <w:rPr>
                <w:rFonts w:ascii="Times New Roman" w:hAnsi="Times New Roman"/>
                <w:bCs/>
                <w:sz w:val="24"/>
                <w:szCs w:val="24"/>
                <w:lang w:val="kk-KZ"/>
              </w:rPr>
            </w:pPr>
            <w:r w:rsidRPr="00974C69">
              <w:rPr>
                <w:rFonts w:ascii="Times New Roman" w:hAnsi="Times New Roman"/>
                <w:bCs/>
                <w:sz w:val="24"/>
                <w:szCs w:val="24"/>
                <w:lang w:val="kk-KZ"/>
              </w:rPr>
              <w:t>При принятии Административного процедурно-процессуального кодекса всем госорганам поручалось ввести обязательный досудебный порядок урегулирования споров. В налоговой и таможенной сфере такой порядок не реализован.</w:t>
            </w:r>
          </w:p>
          <w:p w14:paraId="66AD6DF3" w14:textId="77777777" w:rsidR="00214E3F" w:rsidRPr="00974C69" w:rsidRDefault="00214E3F" w:rsidP="00214E3F">
            <w:pPr>
              <w:spacing w:after="120" w:line="240" w:lineRule="auto"/>
              <w:ind w:firstLine="709"/>
              <w:jc w:val="both"/>
              <w:rPr>
                <w:rFonts w:ascii="Times New Roman" w:hAnsi="Times New Roman"/>
                <w:bCs/>
                <w:sz w:val="24"/>
                <w:szCs w:val="24"/>
                <w:lang w:val="kk-KZ"/>
              </w:rPr>
            </w:pPr>
            <w:r w:rsidRPr="00974C69">
              <w:rPr>
                <w:rFonts w:ascii="Times New Roman" w:hAnsi="Times New Roman"/>
                <w:bCs/>
                <w:sz w:val="24"/>
                <w:szCs w:val="24"/>
                <w:lang w:val="kk-KZ"/>
              </w:rPr>
              <w:t>Введение обязательного порядка не противоречит Конституции, поскольку не исключает конституционное право на судебную защиту. Соответствующую позицию Конституционный Совет изложил в своем постановлении от 1 ноября 2000 года № 19/2.</w:t>
            </w:r>
          </w:p>
          <w:p w14:paraId="265FF3D2" w14:textId="77777777" w:rsidR="00214E3F" w:rsidRPr="00974C69" w:rsidRDefault="00214E3F" w:rsidP="00214E3F">
            <w:pPr>
              <w:spacing w:after="120" w:line="240" w:lineRule="auto"/>
              <w:ind w:firstLine="709"/>
              <w:jc w:val="both"/>
              <w:rPr>
                <w:rFonts w:ascii="Times New Roman" w:hAnsi="Times New Roman"/>
                <w:bCs/>
                <w:sz w:val="24"/>
                <w:szCs w:val="24"/>
              </w:rPr>
            </w:pPr>
            <w:r w:rsidRPr="00974C69">
              <w:rPr>
                <w:rFonts w:ascii="Times New Roman" w:hAnsi="Times New Roman"/>
                <w:bCs/>
                <w:sz w:val="24"/>
                <w:szCs w:val="24"/>
                <w:lang w:val="kk-KZ"/>
              </w:rPr>
              <w:lastRenderedPageBreak/>
              <w:t xml:space="preserve">Предложение поддерживает бизнес в лице </w:t>
            </w:r>
            <w:r w:rsidRPr="00974C69">
              <w:rPr>
                <w:rFonts w:ascii="Times New Roman" w:hAnsi="Times New Roman"/>
                <w:sz w:val="24"/>
                <w:szCs w:val="24"/>
              </w:rPr>
              <w:t>НПП «Атамекен», т.к. д</w:t>
            </w:r>
            <w:r w:rsidRPr="00974C69">
              <w:rPr>
                <w:rFonts w:ascii="Times New Roman" w:hAnsi="Times New Roman"/>
                <w:bCs/>
                <w:sz w:val="24"/>
                <w:szCs w:val="24"/>
              </w:rPr>
              <w:t xml:space="preserve">еятельность апелляционной комиссии по налоговым спорам показала свою эффективность. 30% жалоб предпринимателей удовлетворяются. </w:t>
            </w:r>
          </w:p>
          <w:p w14:paraId="4A199262" w14:textId="77777777" w:rsidR="00214E3F" w:rsidRPr="00974C69" w:rsidRDefault="00214E3F" w:rsidP="00214E3F">
            <w:pPr>
              <w:spacing w:after="120" w:line="240" w:lineRule="auto"/>
              <w:ind w:firstLine="709"/>
              <w:jc w:val="both"/>
              <w:rPr>
                <w:rFonts w:ascii="Times New Roman" w:hAnsi="Times New Roman"/>
                <w:bCs/>
                <w:sz w:val="24"/>
                <w:szCs w:val="24"/>
              </w:rPr>
            </w:pPr>
            <w:r w:rsidRPr="00974C69">
              <w:rPr>
                <w:rFonts w:ascii="Times New Roman" w:hAnsi="Times New Roman"/>
                <w:bCs/>
                <w:sz w:val="24"/>
                <w:szCs w:val="24"/>
              </w:rPr>
              <w:t xml:space="preserve">Обязательное досудебное производство не требует от заявителя расходов, в отличие от суда </w:t>
            </w:r>
            <w:r w:rsidRPr="00974C69">
              <w:rPr>
                <w:rFonts w:ascii="Times New Roman" w:hAnsi="Times New Roman"/>
                <w:bCs/>
                <w:i/>
                <w:iCs/>
                <w:sz w:val="24"/>
                <w:szCs w:val="24"/>
              </w:rPr>
              <w:t>(госпошлина, судебные издержки, оплата представительских расходов и т.п.).</w:t>
            </w:r>
            <w:r w:rsidRPr="00974C69">
              <w:rPr>
                <w:rFonts w:ascii="Times New Roman" w:hAnsi="Times New Roman"/>
                <w:bCs/>
                <w:sz w:val="24"/>
                <w:szCs w:val="24"/>
              </w:rPr>
              <w:t xml:space="preserve"> </w:t>
            </w:r>
          </w:p>
          <w:p w14:paraId="5211A44C" w14:textId="77777777" w:rsidR="00214E3F" w:rsidRPr="00974C69" w:rsidRDefault="00214E3F" w:rsidP="00214E3F">
            <w:pPr>
              <w:spacing w:after="120" w:line="240" w:lineRule="auto"/>
              <w:ind w:firstLine="709"/>
              <w:jc w:val="both"/>
              <w:rPr>
                <w:rFonts w:ascii="Times New Roman" w:hAnsi="Times New Roman"/>
                <w:bCs/>
                <w:sz w:val="24"/>
                <w:szCs w:val="24"/>
              </w:rPr>
            </w:pPr>
            <w:r w:rsidRPr="00974C69">
              <w:rPr>
                <w:rFonts w:ascii="Times New Roman" w:hAnsi="Times New Roman"/>
                <w:bCs/>
                <w:sz w:val="24"/>
                <w:szCs w:val="24"/>
              </w:rPr>
              <w:t>Досудебный порядок урегулирования спора с полным спектром проверочных мероприятий занимает 2 мес., тогда как для прохождения всех судебных инстанций потребуется целый год.</w:t>
            </w:r>
          </w:p>
          <w:p w14:paraId="09D8EAA1" w14:textId="77777777" w:rsidR="00214E3F" w:rsidRPr="00974C69" w:rsidRDefault="00214E3F" w:rsidP="00214E3F">
            <w:pPr>
              <w:spacing w:after="120" w:line="240" w:lineRule="auto"/>
              <w:ind w:firstLine="709"/>
              <w:jc w:val="both"/>
              <w:rPr>
                <w:rFonts w:ascii="Times New Roman" w:hAnsi="Times New Roman"/>
                <w:bCs/>
                <w:sz w:val="24"/>
                <w:szCs w:val="24"/>
              </w:rPr>
            </w:pPr>
            <w:r w:rsidRPr="00974C69">
              <w:rPr>
                <w:rFonts w:ascii="Times New Roman" w:hAnsi="Times New Roman"/>
                <w:bCs/>
                <w:sz w:val="24"/>
                <w:szCs w:val="24"/>
              </w:rPr>
              <w:t xml:space="preserve">Для введения обязательного досудебного порядка также потребуется проработать вопросы приостановления действий налоговых и таможенных актов, начисления пени, увеличения штата.  </w:t>
            </w:r>
          </w:p>
          <w:p w14:paraId="142D0328" w14:textId="797F73B3" w:rsidR="00214E3F" w:rsidRPr="00974C69" w:rsidRDefault="00214E3F" w:rsidP="00214E3F">
            <w:pPr>
              <w:spacing w:after="0" w:line="240" w:lineRule="auto"/>
              <w:ind w:firstLine="709"/>
              <w:jc w:val="both"/>
              <w:rPr>
                <w:rFonts w:ascii="Times New Roman" w:hAnsi="Times New Roman"/>
                <w:sz w:val="24"/>
                <w:szCs w:val="24"/>
              </w:rPr>
            </w:pPr>
          </w:p>
        </w:tc>
        <w:tc>
          <w:tcPr>
            <w:tcW w:w="2668" w:type="dxa"/>
            <w:tcBorders>
              <w:top w:val="single" w:sz="4" w:space="0" w:color="auto"/>
              <w:left w:val="single" w:sz="4" w:space="0" w:color="auto"/>
              <w:bottom w:val="single" w:sz="4" w:space="0" w:color="auto"/>
              <w:right w:val="single" w:sz="4" w:space="0" w:color="auto"/>
            </w:tcBorders>
            <w:shd w:val="clear" w:color="auto" w:fill="FFFFFF"/>
          </w:tcPr>
          <w:p w14:paraId="1DDEC4BD" w14:textId="2341A387" w:rsidR="00214E3F" w:rsidRPr="00B8171D" w:rsidRDefault="00214E3F" w:rsidP="0060505F">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r w:rsidRPr="00B8171D">
              <w:rPr>
                <w:rFonts w:ascii="Times New Roman" w:eastAsiaTheme="minorHAnsi" w:hAnsi="Times New Roman"/>
                <w:b/>
                <w:bCs/>
                <w:sz w:val="24"/>
                <w:szCs w:val="24"/>
              </w:rPr>
              <w:lastRenderedPageBreak/>
              <w:t xml:space="preserve">Поддерживается при условии, что действие административных актов </w:t>
            </w:r>
            <w:r w:rsidR="004F5475">
              <w:rPr>
                <w:rFonts w:ascii="Times New Roman" w:eastAsiaTheme="minorHAnsi" w:hAnsi="Times New Roman"/>
                <w:b/>
                <w:bCs/>
                <w:sz w:val="24"/>
                <w:szCs w:val="24"/>
              </w:rPr>
              <w:t xml:space="preserve">будет приостанавливаться </w:t>
            </w:r>
            <w:r w:rsidRPr="00B8171D">
              <w:rPr>
                <w:rFonts w:ascii="Times New Roman" w:eastAsiaTheme="minorHAnsi" w:hAnsi="Times New Roman"/>
                <w:b/>
                <w:bCs/>
                <w:sz w:val="24"/>
                <w:szCs w:val="24"/>
              </w:rPr>
              <w:lastRenderedPageBreak/>
              <w:t>во всех случаях на время их оспаривания</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0E7DE4E9" w14:textId="4FA53B86"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lastRenderedPageBreak/>
              <w:t>Как любая досудебная процедура, предварительное досудебное урегулирование налоговых и таможенных споров представляется рациональным предложением.</w:t>
            </w:r>
          </w:p>
          <w:p w14:paraId="63200FB6" w14:textId="11E00578"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lastRenderedPageBreak/>
              <w:t xml:space="preserve">В настоящее время обязательное досудебное урегулирование применяется для большого количества публично-правовых споров. Налогоплательщики часто добровольно пользуются этой процедурой. </w:t>
            </w:r>
          </w:p>
          <w:p w14:paraId="0EC376D8" w14:textId="02B0630F"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Судебное рассмотрение дела, зачастую, является громоздким, долгим и дополнительно нагружает суды даже в тех случаях, когда спорный вопрос мог бы решиться на уровне того самого досудебного урегулирования в госоргане.</w:t>
            </w:r>
          </w:p>
          <w:p w14:paraId="062E4AC6" w14:textId="61EE9B50"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Во многих случаях при вынесении административного акта налоговый орган не обращается к налогоплательщику, не «спрашивает» и не «слышит» его, а выносит акт исходя из норм закона, либо автоматически системой-роботом. Однако на досудебном урегулировании и у налогового органа, и у налогоплательщика появляется возможность встретиться и обсудить возникшую ситуацию очно, с предоставлением и обсуждением имеющихся у сторон доводов и аргументов. Значительное число </w:t>
            </w:r>
            <w:proofErr w:type="gramStart"/>
            <w:r w:rsidR="004F5475" w:rsidRPr="00B8171D">
              <w:rPr>
                <w:rFonts w:ascii="Times New Roman" w:eastAsiaTheme="minorHAnsi" w:hAnsi="Times New Roman"/>
                <w:sz w:val="24"/>
                <w:szCs w:val="24"/>
              </w:rPr>
              <w:t>споров может быть</w:t>
            </w:r>
            <w:proofErr w:type="gramEnd"/>
            <w:r w:rsidRPr="00B8171D">
              <w:rPr>
                <w:rFonts w:ascii="Times New Roman" w:eastAsiaTheme="minorHAnsi" w:hAnsi="Times New Roman"/>
                <w:sz w:val="24"/>
                <w:szCs w:val="24"/>
              </w:rPr>
              <w:t xml:space="preserve"> при этом исчерпано и урегулировано без обращения в суд.</w:t>
            </w:r>
          </w:p>
        </w:tc>
      </w:tr>
      <w:tr w:rsidR="0012774C" w:rsidRPr="00B8171D" w14:paraId="01419AA4" w14:textId="77777777" w:rsidTr="00F56035">
        <w:trPr>
          <w:trHeight w:val="983"/>
        </w:trPr>
        <w:tc>
          <w:tcPr>
            <w:tcW w:w="564" w:type="dxa"/>
            <w:shd w:val="clear" w:color="auto" w:fill="auto"/>
          </w:tcPr>
          <w:p w14:paraId="55C1A0C4" w14:textId="49E89B1E" w:rsidR="00214E3F" w:rsidRPr="00B25A75" w:rsidRDefault="00E82BA7" w:rsidP="00214E3F">
            <w:pPr>
              <w:widowControl w:val="0"/>
              <w:shd w:val="clear" w:color="auto" w:fill="FFFFFF" w:themeFill="background1"/>
              <w:spacing w:after="0" w:line="240" w:lineRule="auto"/>
              <w:ind w:hanging="108"/>
              <w:contextualSpacing/>
              <w:jc w:val="center"/>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lastRenderedPageBreak/>
              <w:t>8</w:t>
            </w:r>
            <w:r w:rsidR="00B25A75">
              <w:rPr>
                <w:rFonts w:ascii="Times New Roman" w:eastAsia="Calibri" w:hAnsi="Times New Roman"/>
                <w:color w:val="000000" w:themeColor="text1"/>
                <w:sz w:val="24"/>
                <w:szCs w:val="24"/>
                <w:lang w:eastAsia="en-US"/>
              </w:rPr>
              <w:t>.</w:t>
            </w:r>
          </w:p>
        </w:tc>
        <w:tc>
          <w:tcPr>
            <w:tcW w:w="3917" w:type="dxa"/>
            <w:tcBorders>
              <w:top w:val="single" w:sz="4" w:space="0" w:color="auto"/>
              <w:left w:val="single" w:sz="4" w:space="0" w:color="auto"/>
              <w:bottom w:val="single" w:sz="4" w:space="0" w:color="auto"/>
              <w:right w:val="single" w:sz="4" w:space="0" w:color="auto"/>
            </w:tcBorders>
            <w:shd w:val="clear" w:color="auto" w:fill="FFFFFF"/>
          </w:tcPr>
          <w:p w14:paraId="0238E7F2" w14:textId="77777777" w:rsidR="00214E3F" w:rsidRPr="00821918" w:rsidRDefault="00214E3F" w:rsidP="00214E3F">
            <w:pPr>
              <w:spacing w:after="120" w:line="240" w:lineRule="auto"/>
              <w:ind w:firstLine="709"/>
              <w:jc w:val="both"/>
              <w:rPr>
                <w:rFonts w:ascii="Times New Roman" w:hAnsi="Times New Roman"/>
                <w:b/>
                <w:bCs/>
                <w:sz w:val="24"/>
                <w:szCs w:val="24"/>
              </w:rPr>
            </w:pPr>
            <w:r w:rsidRPr="00821918">
              <w:rPr>
                <w:rFonts w:ascii="Times New Roman" w:hAnsi="Times New Roman"/>
                <w:b/>
                <w:bCs/>
                <w:sz w:val="24"/>
                <w:szCs w:val="24"/>
              </w:rPr>
              <w:t xml:space="preserve">Шаг №21. ВНЕДРИТЬ МЕХАНИЗМ ВНЕСУДЕБНОГО УРЕГУЛИРОВАНИЯ СПОРОВ МЕЖДУ ОРГАНАМИ ВЛАСТИ </w:t>
            </w:r>
          </w:p>
          <w:p w14:paraId="0041669C" w14:textId="77777777" w:rsidR="00214E3F" w:rsidRPr="00821918" w:rsidRDefault="00214E3F" w:rsidP="00214E3F">
            <w:pPr>
              <w:spacing w:after="0" w:line="240" w:lineRule="auto"/>
              <w:jc w:val="both"/>
              <w:rPr>
                <w:rFonts w:ascii="Times New Roman" w:hAnsi="Times New Roman"/>
                <w:b/>
                <w:sz w:val="24"/>
                <w:szCs w:val="24"/>
              </w:rPr>
            </w:pPr>
          </w:p>
        </w:tc>
        <w:tc>
          <w:tcPr>
            <w:tcW w:w="4076" w:type="dxa"/>
            <w:tcBorders>
              <w:top w:val="single" w:sz="4" w:space="0" w:color="auto"/>
              <w:left w:val="single" w:sz="4" w:space="0" w:color="auto"/>
              <w:bottom w:val="single" w:sz="4" w:space="0" w:color="auto"/>
              <w:right w:val="single" w:sz="4" w:space="0" w:color="auto"/>
            </w:tcBorders>
            <w:shd w:val="clear" w:color="auto" w:fill="FFFFFF"/>
          </w:tcPr>
          <w:p w14:paraId="6E7973B3" w14:textId="77777777" w:rsidR="00214E3F" w:rsidRPr="00821918" w:rsidRDefault="00214E3F" w:rsidP="00214E3F">
            <w:pPr>
              <w:spacing w:after="120" w:line="240" w:lineRule="auto"/>
              <w:ind w:firstLine="709"/>
              <w:jc w:val="both"/>
              <w:rPr>
                <w:rFonts w:ascii="Times New Roman" w:hAnsi="Times New Roman"/>
                <w:bCs/>
                <w:color w:val="212529"/>
                <w:sz w:val="24"/>
                <w:szCs w:val="24"/>
              </w:rPr>
            </w:pPr>
            <w:r w:rsidRPr="00821918">
              <w:rPr>
                <w:rFonts w:ascii="Times New Roman" w:hAnsi="Times New Roman"/>
                <w:bCs/>
                <w:sz w:val="24"/>
                <w:szCs w:val="24"/>
                <w:lang w:val="kk-KZ"/>
              </w:rPr>
              <w:t xml:space="preserve">В Послании народу Казахстана от 1 сентября 2022 года «СПРАВЕДЛИВОЕ ГОСУДАРСТВО. ЕДИНАЯ НАЦИЯ. БЛАГОПОЛУЧНОЕ ОБЩЕСТВО» Глава государства поручил </w:t>
            </w:r>
            <w:r w:rsidRPr="00821918">
              <w:rPr>
                <w:rFonts w:ascii="Times New Roman" w:hAnsi="Times New Roman"/>
                <w:bCs/>
                <w:sz w:val="24"/>
                <w:szCs w:val="24"/>
                <w:lang w:val="kk-KZ"/>
              </w:rPr>
              <w:lastRenderedPageBreak/>
              <w:t xml:space="preserve">разобраться с судебными спорами госорганов между собой и сократить </w:t>
            </w:r>
            <w:r w:rsidRPr="00821918">
              <w:rPr>
                <w:rFonts w:ascii="Times New Roman" w:hAnsi="Times New Roman"/>
                <w:bCs/>
                <w:color w:val="212529"/>
                <w:sz w:val="24"/>
                <w:szCs w:val="24"/>
              </w:rPr>
              <w:t xml:space="preserve">участие государства в судебных процессах. </w:t>
            </w:r>
          </w:p>
          <w:p w14:paraId="44589A9B" w14:textId="77777777" w:rsidR="00214E3F" w:rsidRPr="00821918" w:rsidRDefault="00214E3F" w:rsidP="00214E3F">
            <w:pPr>
              <w:spacing w:after="120" w:line="240" w:lineRule="auto"/>
              <w:ind w:firstLine="709"/>
              <w:jc w:val="both"/>
              <w:rPr>
                <w:rFonts w:ascii="Times New Roman" w:hAnsi="Times New Roman"/>
                <w:sz w:val="24"/>
                <w:szCs w:val="24"/>
              </w:rPr>
            </w:pPr>
            <w:r w:rsidRPr="00821918">
              <w:rPr>
                <w:rFonts w:ascii="Times New Roman" w:hAnsi="Times New Roman"/>
                <w:sz w:val="24"/>
                <w:szCs w:val="24"/>
              </w:rPr>
              <w:t xml:space="preserve">Когда госорганы действуют в общих государственных и общественных интересах, такие споры не являются публично-правовыми. Здесь должен включаться механизм внутренних административных процедур </w:t>
            </w:r>
            <w:r w:rsidRPr="00821918">
              <w:rPr>
                <w:rFonts w:ascii="Times New Roman" w:hAnsi="Times New Roman"/>
                <w:i/>
                <w:iCs/>
                <w:sz w:val="24"/>
                <w:szCs w:val="24"/>
              </w:rPr>
              <w:t>(нижестоящий орган и должностное лицо подчиняется вышестоящему, согласованное функционирование всех госорганов и должностных лиц государства).</w:t>
            </w:r>
            <w:r w:rsidRPr="00821918">
              <w:rPr>
                <w:rFonts w:ascii="Times New Roman" w:hAnsi="Times New Roman"/>
                <w:sz w:val="24"/>
                <w:szCs w:val="24"/>
              </w:rPr>
              <w:t xml:space="preserve">   </w:t>
            </w:r>
          </w:p>
          <w:p w14:paraId="162FFA76" w14:textId="77777777" w:rsidR="00214E3F" w:rsidRPr="00821918" w:rsidRDefault="00214E3F" w:rsidP="00214E3F">
            <w:pPr>
              <w:spacing w:after="120" w:line="240" w:lineRule="auto"/>
              <w:ind w:firstLine="709"/>
              <w:jc w:val="both"/>
              <w:rPr>
                <w:rFonts w:ascii="Times New Roman" w:hAnsi="Times New Roman"/>
                <w:sz w:val="24"/>
                <w:szCs w:val="24"/>
              </w:rPr>
            </w:pPr>
            <w:r w:rsidRPr="00821918">
              <w:rPr>
                <w:rFonts w:ascii="Times New Roman" w:hAnsi="Times New Roman"/>
                <w:sz w:val="24"/>
                <w:szCs w:val="24"/>
              </w:rPr>
              <w:t xml:space="preserve">Так, если спорят </w:t>
            </w:r>
            <w:r w:rsidRPr="00821918">
              <w:rPr>
                <w:rFonts w:ascii="Times New Roman" w:hAnsi="Times New Roman"/>
                <w:sz w:val="24"/>
                <w:szCs w:val="24"/>
                <w:lang w:val="kk-KZ"/>
              </w:rPr>
              <w:t xml:space="preserve">два подразделения одного ведомства, то его разрешает руководитель ведомства. Если </w:t>
            </w:r>
            <w:r w:rsidRPr="00821918">
              <w:rPr>
                <w:rFonts w:ascii="Times New Roman" w:hAnsi="Times New Roman"/>
                <w:sz w:val="24"/>
                <w:szCs w:val="24"/>
              </w:rPr>
              <w:t xml:space="preserve">два ведомства одного министерства – их министр. Спор между ведомствами различных министерств разрешают министры, а в случае несогласия – в правительственная комиссия.  </w:t>
            </w:r>
          </w:p>
          <w:p w14:paraId="49A845A7" w14:textId="77777777" w:rsidR="00214E3F" w:rsidRPr="00821918" w:rsidRDefault="00214E3F" w:rsidP="00214E3F">
            <w:pPr>
              <w:spacing w:after="120" w:line="240" w:lineRule="auto"/>
              <w:ind w:firstLine="709"/>
              <w:jc w:val="both"/>
              <w:rPr>
                <w:rFonts w:ascii="Times New Roman" w:hAnsi="Times New Roman"/>
                <w:sz w:val="24"/>
                <w:szCs w:val="24"/>
              </w:rPr>
            </w:pPr>
            <w:r w:rsidRPr="00821918">
              <w:rPr>
                <w:rFonts w:ascii="Times New Roman" w:hAnsi="Times New Roman"/>
                <w:sz w:val="24"/>
                <w:szCs w:val="24"/>
              </w:rPr>
              <w:t xml:space="preserve">Аналогичный порядок следует ввести для акиматов и </w:t>
            </w:r>
            <w:proofErr w:type="spellStart"/>
            <w:r w:rsidRPr="00821918">
              <w:rPr>
                <w:rFonts w:ascii="Times New Roman" w:hAnsi="Times New Roman"/>
                <w:sz w:val="24"/>
                <w:szCs w:val="24"/>
              </w:rPr>
              <w:t>квазигоссектора</w:t>
            </w:r>
            <w:proofErr w:type="spellEnd"/>
            <w:r w:rsidRPr="00821918">
              <w:rPr>
                <w:rFonts w:ascii="Times New Roman" w:hAnsi="Times New Roman"/>
                <w:sz w:val="24"/>
                <w:szCs w:val="24"/>
              </w:rPr>
              <w:t>.</w:t>
            </w:r>
          </w:p>
          <w:p w14:paraId="5784E7C4" w14:textId="77777777" w:rsidR="00214E3F" w:rsidRPr="00821918" w:rsidRDefault="00214E3F" w:rsidP="00214E3F">
            <w:pPr>
              <w:spacing w:after="120" w:line="240" w:lineRule="auto"/>
              <w:ind w:firstLine="709"/>
              <w:jc w:val="both"/>
              <w:rPr>
                <w:rFonts w:ascii="Times New Roman" w:hAnsi="Times New Roman"/>
                <w:sz w:val="24"/>
                <w:szCs w:val="24"/>
              </w:rPr>
            </w:pPr>
            <w:r w:rsidRPr="00821918">
              <w:rPr>
                <w:rFonts w:ascii="Times New Roman" w:hAnsi="Times New Roman"/>
                <w:sz w:val="24"/>
                <w:szCs w:val="24"/>
              </w:rPr>
              <w:t xml:space="preserve">Такой подход обеспечит децентрализацию системы госуправления при одновременном повышении персональной </w:t>
            </w:r>
            <w:r w:rsidRPr="00821918">
              <w:rPr>
                <w:rFonts w:ascii="Times New Roman" w:hAnsi="Times New Roman"/>
                <w:sz w:val="24"/>
                <w:szCs w:val="24"/>
              </w:rPr>
              <w:lastRenderedPageBreak/>
              <w:t xml:space="preserve">ответственности политических служащих. </w:t>
            </w:r>
          </w:p>
          <w:p w14:paraId="20BC2AB7" w14:textId="77777777" w:rsidR="00214E3F" w:rsidRPr="00821918" w:rsidRDefault="00214E3F" w:rsidP="00214E3F">
            <w:pPr>
              <w:spacing w:after="120" w:line="240" w:lineRule="auto"/>
              <w:ind w:firstLine="709"/>
              <w:jc w:val="both"/>
              <w:rPr>
                <w:rFonts w:ascii="Times New Roman" w:hAnsi="Times New Roman"/>
                <w:sz w:val="24"/>
                <w:szCs w:val="24"/>
              </w:rPr>
            </w:pPr>
            <w:r w:rsidRPr="00821918">
              <w:rPr>
                <w:rFonts w:ascii="Times New Roman" w:hAnsi="Times New Roman"/>
                <w:sz w:val="24"/>
                <w:szCs w:val="24"/>
              </w:rPr>
              <w:t>Реализация потребует внесения поправок в Конституционный закон о Правительстве, АППК, отраслевые законы, регламенты.</w:t>
            </w:r>
          </w:p>
          <w:p w14:paraId="680A1542" w14:textId="22AD53ED" w:rsidR="00214E3F" w:rsidRPr="00821918" w:rsidRDefault="00214E3F" w:rsidP="00214E3F">
            <w:pPr>
              <w:spacing w:after="0" w:line="240" w:lineRule="auto"/>
              <w:ind w:firstLine="709"/>
              <w:jc w:val="both"/>
              <w:rPr>
                <w:rFonts w:ascii="Times New Roman" w:hAnsi="Times New Roman"/>
                <w:iCs/>
                <w:sz w:val="24"/>
                <w:szCs w:val="24"/>
              </w:rPr>
            </w:pPr>
          </w:p>
        </w:tc>
        <w:tc>
          <w:tcPr>
            <w:tcW w:w="2668" w:type="dxa"/>
            <w:tcBorders>
              <w:top w:val="single" w:sz="4" w:space="0" w:color="auto"/>
              <w:left w:val="single" w:sz="4" w:space="0" w:color="auto"/>
              <w:bottom w:val="single" w:sz="4" w:space="0" w:color="auto"/>
              <w:right w:val="single" w:sz="4" w:space="0" w:color="auto"/>
            </w:tcBorders>
            <w:shd w:val="clear" w:color="auto" w:fill="FFFFFF"/>
          </w:tcPr>
          <w:p w14:paraId="65DE73B8" w14:textId="2C9156B7" w:rsidR="00214E3F" w:rsidRPr="00B8171D" w:rsidRDefault="00821918" w:rsidP="0029365E">
            <w:pPr>
              <w:pBdr>
                <w:bottom w:val="single" w:sz="4" w:space="27" w:color="FFFFFF"/>
              </w:pBdr>
              <w:shd w:val="clear" w:color="auto" w:fill="FFFFFF" w:themeFill="background1"/>
              <w:tabs>
                <w:tab w:val="left" w:pos="709"/>
              </w:tabs>
              <w:autoSpaceDE w:val="0"/>
              <w:autoSpaceDN w:val="0"/>
              <w:adjustRightInd w:val="0"/>
              <w:spacing w:after="0" w:line="240" w:lineRule="auto"/>
              <w:contextualSpacing/>
              <w:jc w:val="both"/>
              <w:rPr>
                <w:rFonts w:ascii="Times New Roman" w:eastAsiaTheme="minorHAnsi" w:hAnsi="Times New Roman"/>
                <w:b/>
                <w:bCs/>
                <w:sz w:val="24"/>
                <w:szCs w:val="24"/>
              </w:rPr>
            </w:pPr>
            <w:r>
              <w:rPr>
                <w:rFonts w:ascii="Times New Roman" w:eastAsiaTheme="minorHAnsi" w:hAnsi="Times New Roman"/>
                <w:b/>
                <w:bCs/>
                <w:sz w:val="24"/>
                <w:szCs w:val="24"/>
              </w:rPr>
              <w:lastRenderedPageBreak/>
              <w:t>Поддерживается</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20A53E7" w14:textId="13FD1BA3" w:rsidR="00214E3F" w:rsidRPr="00B8171D" w:rsidRDefault="00214E3F" w:rsidP="00214E3F">
            <w:pPr>
              <w:pBdr>
                <w:bottom w:val="single" w:sz="4" w:space="27" w:color="FFFFFF"/>
              </w:pBdr>
              <w:shd w:val="clear" w:color="auto" w:fill="FFFFFF" w:themeFill="background1"/>
              <w:tabs>
                <w:tab w:val="left" w:pos="709"/>
              </w:tabs>
              <w:autoSpaceDE w:val="0"/>
              <w:autoSpaceDN w:val="0"/>
              <w:adjustRightInd w:val="0"/>
              <w:spacing w:after="0" w:line="240" w:lineRule="auto"/>
              <w:ind w:firstLine="709"/>
              <w:contextualSpacing/>
              <w:jc w:val="both"/>
              <w:rPr>
                <w:rFonts w:ascii="Times New Roman" w:eastAsiaTheme="minorHAnsi" w:hAnsi="Times New Roman"/>
                <w:sz w:val="24"/>
                <w:szCs w:val="24"/>
              </w:rPr>
            </w:pPr>
            <w:r w:rsidRPr="00B8171D">
              <w:rPr>
                <w:rFonts w:ascii="Times New Roman" w:eastAsiaTheme="minorHAnsi" w:hAnsi="Times New Roman"/>
                <w:sz w:val="24"/>
                <w:szCs w:val="24"/>
              </w:rPr>
              <w:t xml:space="preserve">Разногласия между государственными органами должны разрешаться в порядке административных процедур в соответствии с АППК РК, Законом «О </w:t>
            </w:r>
            <w:r w:rsidRPr="00B8171D">
              <w:rPr>
                <w:rFonts w:ascii="Times New Roman" w:eastAsiaTheme="minorHAnsi" w:hAnsi="Times New Roman"/>
                <w:sz w:val="24"/>
                <w:szCs w:val="24"/>
              </w:rPr>
              <w:lastRenderedPageBreak/>
              <w:t xml:space="preserve">правовых актах» и Регламентом Правительства Республики Казахстан. </w:t>
            </w:r>
          </w:p>
        </w:tc>
      </w:tr>
    </w:tbl>
    <w:p w14:paraId="2C08E916" w14:textId="77777777" w:rsidR="0041406B" w:rsidRPr="00B8171D" w:rsidRDefault="0041406B" w:rsidP="007F2B82">
      <w:pPr>
        <w:spacing w:line="240" w:lineRule="auto"/>
        <w:rPr>
          <w:rFonts w:ascii="Times New Roman" w:hAnsi="Times New Roman"/>
          <w:sz w:val="24"/>
          <w:szCs w:val="24"/>
        </w:rPr>
      </w:pPr>
    </w:p>
    <w:sectPr w:rsidR="0041406B" w:rsidRPr="00B8171D" w:rsidSect="00B829D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37C"/>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FF78BD"/>
    <w:multiLevelType w:val="hybridMultilevel"/>
    <w:tmpl w:val="F230AA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3C62AB"/>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716A17"/>
    <w:multiLevelType w:val="hybridMultilevel"/>
    <w:tmpl w:val="2AAC6A72"/>
    <w:lvl w:ilvl="0" w:tplc="B450E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B81D4B"/>
    <w:multiLevelType w:val="hybridMultilevel"/>
    <w:tmpl w:val="3ADEE5CE"/>
    <w:lvl w:ilvl="0" w:tplc="120A7B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255E7A"/>
    <w:multiLevelType w:val="hybridMultilevel"/>
    <w:tmpl w:val="F230AA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2751BF0"/>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495493"/>
    <w:multiLevelType w:val="hybridMultilevel"/>
    <w:tmpl w:val="5F0CEB36"/>
    <w:lvl w:ilvl="0" w:tplc="F6281DB0">
      <w:start w:val="1"/>
      <w:numFmt w:val="decimal"/>
      <w:suff w:val="space"/>
      <w:lvlText w:val="%1."/>
      <w:lvlJc w:val="left"/>
      <w:pPr>
        <w:ind w:left="643" w:hanging="360"/>
      </w:pPr>
      <w:rPr>
        <w:b/>
        <w:sz w:val="28"/>
        <w:szCs w:val="28"/>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8" w15:restartNumberingAfterBreak="0">
    <w:nsid w:val="25196966"/>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3B6A0B"/>
    <w:multiLevelType w:val="hybridMultilevel"/>
    <w:tmpl w:val="D56ADB98"/>
    <w:lvl w:ilvl="0" w:tplc="B3CABAB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291C3EA7"/>
    <w:multiLevelType w:val="hybridMultilevel"/>
    <w:tmpl w:val="CF8E0B9A"/>
    <w:lvl w:ilvl="0" w:tplc="333855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EBC302D"/>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489373A"/>
    <w:multiLevelType w:val="hybridMultilevel"/>
    <w:tmpl w:val="D602A794"/>
    <w:lvl w:ilvl="0" w:tplc="A32409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DF66A8"/>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C602E3"/>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445523C"/>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EB29C6"/>
    <w:multiLevelType w:val="hybridMultilevel"/>
    <w:tmpl w:val="53AEB08C"/>
    <w:lvl w:ilvl="0" w:tplc="61D24CD6">
      <w:start w:val="1"/>
      <w:numFmt w:val="decimal"/>
      <w:lvlText w:val="%1)"/>
      <w:lvlJc w:val="left"/>
      <w:pPr>
        <w:ind w:left="821" w:hanging="360"/>
      </w:pPr>
      <w:rPr>
        <w:rFonts w:ascii="Times New Roman" w:hAnsi="Times New Roman" w:cs="Times New Roman" w:hint="default"/>
        <w:b w:val="0"/>
        <w:sz w:val="24"/>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7" w15:restartNumberingAfterBreak="0">
    <w:nsid w:val="44FE11D0"/>
    <w:multiLevelType w:val="hybridMultilevel"/>
    <w:tmpl w:val="3E12C88A"/>
    <w:lvl w:ilvl="0" w:tplc="7E783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963773"/>
    <w:multiLevelType w:val="hybridMultilevel"/>
    <w:tmpl w:val="9C002F64"/>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894B8C"/>
    <w:multiLevelType w:val="hybridMultilevel"/>
    <w:tmpl w:val="26620840"/>
    <w:lvl w:ilvl="0" w:tplc="277E6474">
      <w:start w:val="1"/>
      <w:numFmt w:val="decimal"/>
      <w:lvlText w:val="%1."/>
      <w:lvlJc w:val="left"/>
      <w:pPr>
        <w:ind w:left="705" w:hanging="360"/>
      </w:pPr>
      <w:rPr>
        <w:rFonts w:hint="default"/>
        <w:sz w:val="28"/>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20" w15:restartNumberingAfterBreak="0">
    <w:nsid w:val="5D5A7F78"/>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3E63CE1"/>
    <w:multiLevelType w:val="hybridMultilevel"/>
    <w:tmpl w:val="F230AA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235DCF"/>
    <w:multiLevelType w:val="hybridMultilevel"/>
    <w:tmpl w:val="2C4CE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DA80FCE"/>
    <w:multiLevelType w:val="hybridMultilevel"/>
    <w:tmpl w:val="CF8E0B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E5D4363"/>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34F754D"/>
    <w:multiLevelType w:val="hybridMultilevel"/>
    <w:tmpl w:val="D602A7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46401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807339">
    <w:abstractNumId w:val="22"/>
  </w:num>
  <w:num w:numId="3" w16cid:durableId="961686333">
    <w:abstractNumId w:val="12"/>
  </w:num>
  <w:num w:numId="4" w16cid:durableId="122965367">
    <w:abstractNumId w:val="14"/>
  </w:num>
  <w:num w:numId="5" w16cid:durableId="1427651931">
    <w:abstractNumId w:val="15"/>
  </w:num>
  <w:num w:numId="6" w16cid:durableId="1800029251">
    <w:abstractNumId w:val="23"/>
  </w:num>
  <w:num w:numId="7" w16cid:durableId="250284774">
    <w:abstractNumId w:val="24"/>
  </w:num>
  <w:num w:numId="8" w16cid:durableId="378820581">
    <w:abstractNumId w:val="25"/>
  </w:num>
  <w:num w:numId="9" w16cid:durableId="1102609200">
    <w:abstractNumId w:val="2"/>
  </w:num>
  <w:num w:numId="10" w16cid:durableId="804659996">
    <w:abstractNumId w:val="10"/>
  </w:num>
  <w:num w:numId="11" w16cid:durableId="1116485816">
    <w:abstractNumId w:val="13"/>
  </w:num>
  <w:num w:numId="12" w16cid:durableId="1298753758">
    <w:abstractNumId w:val="0"/>
  </w:num>
  <w:num w:numId="13" w16cid:durableId="1872953434">
    <w:abstractNumId w:val="6"/>
  </w:num>
  <w:num w:numId="14" w16cid:durableId="1727221996">
    <w:abstractNumId w:val="8"/>
  </w:num>
  <w:num w:numId="15" w16cid:durableId="359165877">
    <w:abstractNumId w:val="11"/>
  </w:num>
  <w:num w:numId="16" w16cid:durableId="505898056">
    <w:abstractNumId w:val="20"/>
  </w:num>
  <w:num w:numId="17" w16cid:durableId="577248187">
    <w:abstractNumId w:val="5"/>
  </w:num>
  <w:num w:numId="18" w16cid:durableId="252202971">
    <w:abstractNumId w:val="1"/>
  </w:num>
  <w:num w:numId="19" w16cid:durableId="1113861119">
    <w:abstractNumId w:val="19"/>
  </w:num>
  <w:num w:numId="20" w16cid:durableId="261913934">
    <w:abstractNumId w:val="4"/>
  </w:num>
  <w:num w:numId="21" w16cid:durableId="651834529">
    <w:abstractNumId w:val="21"/>
  </w:num>
  <w:num w:numId="22" w16cid:durableId="956328584">
    <w:abstractNumId w:val="16"/>
  </w:num>
  <w:num w:numId="23" w16cid:durableId="1588030213">
    <w:abstractNumId w:val="17"/>
  </w:num>
  <w:num w:numId="24" w16cid:durableId="1624842575">
    <w:abstractNumId w:val="9"/>
  </w:num>
  <w:num w:numId="25" w16cid:durableId="440222808">
    <w:abstractNumId w:val="7"/>
  </w:num>
  <w:num w:numId="26" w16cid:durableId="48457749">
    <w:abstractNumId w:val="18"/>
  </w:num>
  <w:num w:numId="27" w16cid:durableId="694042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D5"/>
    <w:rsid w:val="00046561"/>
    <w:rsid w:val="00047992"/>
    <w:rsid w:val="00051231"/>
    <w:rsid w:val="00053CC0"/>
    <w:rsid w:val="00064BDC"/>
    <w:rsid w:val="00082A1A"/>
    <w:rsid w:val="000973A6"/>
    <w:rsid w:val="000C5656"/>
    <w:rsid w:val="000F1F9B"/>
    <w:rsid w:val="000F453E"/>
    <w:rsid w:val="001044DA"/>
    <w:rsid w:val="001150A2"/>
    <w:rsid w:val="00124146"/>
    <w:rsid w:val="0012774C"/>
    <w:rsid w:val="001307D8"/>
    <w:rsid w:val="00161155"/>
    <w:rsid w:val="00170213"/>
    <w:rsid w:val="00177106"/>
    <w:rsid w:val="001A556F"/>
    <w:rsid w:val="001E2E4D"/>
    <w:rsid w:val="001E566C"/>
    <w:rsid w:val="001E5E88"/>
    <w:rsid w:val="001F054C"/>
    <w:rsid w:val="001F15EC"/>
    <w:rsid w:val="0021033D"/>
    <w:rsid w:val="00214E3F"/>
    <w:rsid w:val="002213A1"/>
    <w:rsid w:val="00240A42"/>
    <w:rsid w:val="00241896"/>
    <w:rsid w:val="00251478"/>
    <w:rsid w:val="0029365E"/>
    <w:rsid w:val="00296395"/>
    <w:rsid w:val="002B0279"/>
    <w:rsid w:val="002B7807"/>
    <w:rsid w:val="002C68A8"/>
    <w:rsid w:val="002E5CFA"/>
    <w:rsid w:val="003070D8"/>
    <w:rsid w:val="00321FF4"/>
    <w:rsid w:val="00324F9B"/>
    <w:rsid w:val="00325710"/>
    <w:rsid w:val="003336E1"/>
    <w:rsid w:val="003771BE"/>
    <w:rsid w:val="003A3894"/>
    <w:rsid w:val="003A533D"/>
    <w:rsid w:val="003A61AA"/>
    <w:rsid w:val="003D403E"/>
    <w:rsid w:val="003D7E3E"/>
    <w:rsid w:val="0041406B"/>
    <w:rsid w:val="0043350C"/>
    <w:rsid w:val="004450AF"/>
    <w:rsid w:val="00461996"/>
    <w:rsid w:val="0047099A"/>
    <w:rsid w:val="00471249"/>
    <w:rsid w:val="0047556A"/>
    <w:rsid w:val="004778F6"/>
    <w:rsid w:val="00480F65"/>
    <w:rsid w:val="004920D0"/>
    <w:rsid w:val="004B1BC4"/>
    <w:rsid w:val="004B501E"/>
    <w:rsid w:val="004C3152"/>
    <w:rsid w:val="004C553B"/>
    <w:rsid w:val="004D2ADD"/>
    <w:rsid w:val="004F1973"/>
    <w:rsid w:val="004F5475"/>
    <w:rsid w:val="004F712A"/>
    <w:rsid w:val="005015BE"/>
    <w:rsid w:val="005034B6"/>
    <w:rsid w:val="005246AE"/>
    <w:rsid w:val="00524986"/>
    <w:rsid w:val="00531F0A"/>
    <w:rsid w:val="00542B3E"/>
    <w:rsid w:val="00562707"/>
    <w:rsid w:val="00565885"/>
    <w:rsid w:val="00595DD7"/>
    <w:rsid w:val="005A7FE1"/>
    <w:rsid w:val="005B676B"/>
    <w:rsid w:val="005D2C32"/>
    <w:rsid w:val="005D7F75"/>
    <w:rsid w:val="005F0D3F"/>
    <w:rsid w:val="005F712F"/>
    <w:rsid w:val="00600B34"/>
    <w:rsid w:val="0060505F"/>
    <w:rsid w:val="0064318A"/>
    <w:rsid w:val="006457B5"/>
    <w:rsid w:val="00652255"/>
    <w:rsid w:val="0065628D"/>
    <w:rsid w:val="00666CE4"/>
    <w:rsid w:val="00675ADB"/>
    <w:rsid w:val="00680E1A"/>
    <w:rsid w:val="00683B65"/>
    <w:rsid w:val="006C041E"/>
    <w:rsid w:val="006C1887"/>
    <w:rsid w:val="006C43A1"/>
    <w:rsid w:val="006D4A27"/>
    <w:rsid w:val="006D68D4"/>
    <w:rsid w:val="006D7977"/>
    <w:rsid w:val="006E1DFC"/>
    <w:rsid w:val="006E2969"/>
    <w:rsid w:val="006F6363"/>
    <w:rsid w:val="00740006"/>
    <w:rsid w:val="00747B0B"/>
    <w:rsid w:val="00754022"/>
    <w:rsid w:val="0078706E"/>
    <w:rsid w:val="00791C79"/>
    <w:rsid w:val="007B7D89"/>
    <w:rsid w:val="007C002B"/>
    <w:rsid w:val="007C2235"/>
    <w:rsid w:val="007E14BD"/>
    <w:rsid w:val="007F2B82"/>
    <w:rsid w:val="007F3748"/>
    <w:rsid w:val="007F6D11"/>
    <w:rsid w:val="00806F9E"/>
    <w:rsid w:val="008155E1"/>
    <w:rsid w:val="00815E9F"/>
    <w:rsid w:val="00821918"/>
    <w:rsid w:val="00822661"/>
    <w:rsid w:val="00843251"/>
    <w:rsid w:val="0088001C"/>
    <w:rsid w:val="00894EF4"/>
    <w:rsid w:val="008B209F"/>
    <w:rsid w:val="008B40FA"/>
    <w:rsid w:val="008B43B2"/>
    <w:rsid w:val="008B53A7"/>
    <w:rsid w:val="008C5198"/>
    <w:rsid w:val="008D2968"/>
    <w:rsid w:val="008E1A45"/>
    <w:rsid w:val="008E310A"/>
    <w:rsid w:val="00905CC3"/>
    <w:rsid w:val="00906C21"/>
    <w:rsid w:val="0095766E"/>
    <w:rsid w:val="00971FA7"/>
    <w:rsid w:val="00973F13"/>
    <w:rsid w:val="00974C69"/>
    <w:rsid w:val="00977ABA"/>
    <w:rsid w:val="009837B4"/>
    <w:rsid w:val="00990988"/>
    <w:rsid w:val="009C2D6C"/>
    <w:rsid w:val="009E5FAD"/>
    <w:rsid w:val="00A023C5"/>
    <w:rsid w:val="00A22A61"/>
    <w:rsid w:val="00A53FBE"/>
    <w:rsid w:val="00A56E24"/>
    <w:rsid w:val="00A5711E"/>
    <w:rsid w:val="00A647CB"/>
    <w:rsid w:val="00A655B4"/>
    <w:rsid w:val="00A7454F"/>
    <w:rsid w:val="00A85675"/>
    <w:rsid w:val="00A971D9"/>
    <w:rsid w:val="00AA0928"/>
    <w:rsid w:val="00AA0977"/>
    <w:rsid w:val="00AA13BC"/>
    <w:rsid w:val="00AA4AFA"/>
    <w:rsid w:val="00AB356B"/>
    <w:rsid w:val="00AB536F"/>
    <w:rsid w:val="00AC57EA"/>
    <w:rsid w:val="00AD5765"/>
    <w:rsid w:val="00AD7B67"/>
    <w:rsid w:val="00AE41AF"/>
    <w:rsid w:val="00AE4509"/>
    <w:rsid w:val="00B01FD3"/>
    <w:rsid w:val="00B061E5"/>
    <w:rsid w:val="00B142DE"/>
    <w:rsid w:val="00B24251"/>
    <w:rsid w:val="00B25A75"/>
    <w:rsid w:val="00B33E4F"/>
    <w:rsid w:val="00B47F16"/>
    <w:rsid w:val="00B70C23"/>
    <w:rsid w:val="00B70DB0"/>
    <w:rsid w:val="00B71C4B"/>
    <w:rsid w:val="00B8171D"/>
    <w:rsid w:val="00B829D5"/>
    <w:rsid w:val="00BA34EA"/>
    <w:rsid w:val="00BB7338"/>
    <w:rsid w:val="00BC31DC"/>
    <w:rsid w:val="00BD276A"/>
    <w:rsid w:val="00BF216C"/>
    <w:rsid w:val="00BF2AAC"/>
    <w:rsid w:val="00BF5981"/>
    <w:rsid w:val="00BF7EB8"/>
    <w:rsid w:val="00C06328"/>
    <w:rsid w:val="00C20D3B"/>
    <w:rsid w:val="00C221BC"/>
    <w:rsid w:val="00C3166E"/>
    <w:rsid w:val="00C3191F"/>
    <w:rsid w:val="00C31F4B"/>
    <w:rsid w:val="00C40BD1"/>
    <w:rsid w:val="00C7509D"/>
    <w:rsid w:val="00C849A4"/>
    <w:rsid w:val="00CB0987"/>
    <w:rsid w:val="00CB0A7C"/>
    <w:rsid w:val="00CE19EF"/>
    <w:rsid w:val="00CF120F"/>
    <w:rsid w:val="00CF5487"/>
    <w:rsid w:val="00D0152D"/>
    <w:rsid w:val="00D348D7"/>
    <w:rsid w:val="00D4449A"/>
    <w:rsid w:val="00D50350"/>
    <w:rsid w:val="00D75EAB"/>
    <w:rsid w:val="00D85650"/>
    <w:rsid w:val="00D9302E"/>
    <w:rsid w:val="00D957AA"/>
    <w:rsid w:val="00DA082F"/>
    <w:rsid w:val="00DC5085"/>
    <w:rsid w:val="00DD5989"/>
    <w:rsid w:val="00DE611C"/>
    <w:rsid w:val="00E044FD"/>
    <w:rsid w:val="00E136B8"/>
    <w:rsid w:val="00E521C9"/>
    <w:rsid w:val="00E66834"/>
    <w:rsid w:val="00E6739C"/>
    <w:rsid w:val="00E67B9E"/>
    <w:rsid w:val="00E82BA7"/>
    <w:rsid w:val="00ED0085"/>
    <w:rsid w:val="00EF0FCB"/>
    <w:rsid w:val="00F23D99"/>
    <w:rsid w:val="00F5557C"/>
    <w:rsid w:val="00F56035"/>
    <w:rsid w:val="00F7330E"/>
    <w:rsid w:val="00F7543E"/>
    <w:rsid w:val="00FA4F7B"/>
    <w:rsid w:val="00FB05FD"/>
    <w:rsid w:val="00FB3D1D"/>
    <w:rsid w:val="00FB7A20"/>
    <w:rsid w:val="00FD1398"/>
    <w:rsid w:val="00FD3BFA"/>
    <w:rsid w:val="00FD3C8E"/>
    <w:rsid w:val="00FF4282"/>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7A27"/>
  <w15:docId w15:val="{9096AA62-9314-4649-8612-49450C83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9D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qFormat/>
    <w:rsid w:val="00B829D5"/>
    <w:rPr>
      <w:rFonts w:ascii="Times New Roman" w:hAnsi="Times New Roman" w:cs="Times New Roman" w:hint="default"/>
      <w:b/>
      <w:bCs/>
      <w:color w:val="000000"/>
    </w:rPr>
  </w:style>
  <w:style w:type="character" w:styleId="a3">
    <w:name w:val="Hyperlink"/>
    <w:basedOn w:val="a0"/>
    <w:uiPriority w:val="99"/>
    <w:semiHidden/>
    <w:unhideWhenUsed/>
    <w:rsid w:val="00BA34EA"/>
    <w:rPr>
      <w:color w:val="0000FF" w:themeColor="hyperlink"/>
      <w:u w:val="single"/>
    </w:rPr>
  </w:style>
  <w:style w:type="paragraph" w:customStyle="1" w:styleId="pj">
    <w:name w:val="pj"/>
    <w:basedOn w:val="a"/>
    <w:rsid w:val="009C2D6C"/>
    <w:pPr>
      <w:spacing w:before="100" w:beforeAutospacing="1" w:after="100" w:afterAutospacing="1" w:line="240" w:lineRule="auto"/>
    </w:pPr>
    <w:rPr>
      <w:rFonts w:ascii="Times New Roman" w:hAnsi="Times New Roman"/>
      <w:sz w:val="24"/>
      <w:szCs w:val="24"/>
    </w:rPr>
  </w:style>
  <w:style w:type="character" w:customStyle="1" w:styleId="s0">
    <w:name w:val="s0"/>
    <w:basedOn w:val="a0"/>
    <w:rsid w:val="009C2D6C"/>
  </w:style>
  <w:style w:type="paragraph" w:styleId="a4">
    <w:name w:val="List Paragraph"/>
    <w:basedOn w:val="a"/>
    <w:uiPriority w:val="34"/>
    <w:qFormat/>
    <w:rsid w:val="0078706E"/>
    <w:pPr>
      <w:spacing w:after="160" w:line="259" w:lineRule="auto"/>
      <w:ind w:left="720"/>
      <w:contextualSpacing/>
    </w:pPr>
    <w:rPr>
      <w:rFonts w:asciiTheme="minorHAnsi" w:eastAsiaTheme="minorHAnsi" w:hAnsiTheme="minorHAnsi" w:cstheme="minorBidi"/>
      <w:lang w:eastAsia="en-US"/>
    </w:rPr>
  </w:style>
  <w:style w:type="paragraph" w:styleId="a5">
    <w:name w:val="No Spacing"/>
    <w:link w:val="a6"/>
    <w:uiPriority w:val="1"/>
    <w:qFormat/>
    <w:rsid w:val="00A655B4"/>
    <w:pPr>
      <w:spacing w:after="0" w:line="240" w:lineRule="auto"/>
    </w:pPr>
  </w:style>
  <w:style w:type="character" w:customStyle="1" w:styleId="a6">
    <w:name w:val="Без интервала Знак"/>
    <w:link w:val="a5"/>
    <w:uiPriority w:val="1"/>
    <w:locked/>
    <w:rsid w:val="00A655B4"/>
  </w:style>
  <w:style w:type="paragraph" w:styleId="a7">
    <w:name w:val="Normal (Web)"/>
    <w:aliases w:val="Обычный (Web),Обычный (Web)1,Обычный (Web)11,Знак4,Обычный (веб)1,Обычный (веб) Знак1,Обычный (веб) Знак Знак1,Обычный (веб) Знак Знак Знак,Знак Знак1 Знак Знак,Обычный (веб) Знак Знак Знак Знак,Обычный (веб) Знак Знак,Знак Знак2"/>
    <w:basedOn w:val="a"/>
    <w:link w:val="a8"/>
    <w:uiPriority w:val="99"/>
    <w:unhideWhenUsed/>
    <w:qFormat/>
    <w:rsid w:val="00A7454F"/>
    <w:pPr>
      <w:spacing w:before="100" w:beforeAutospacing="1" w:after="100" w:afterAutospacing="1" w:line="240" w:lineRule="auto"/>
    </w:pPr>
    <w:rPr>
      <w:rFonts w:ascii="Times New Roman" w:hAnsi="Times New Roman"/>
      <w:sz w:val="24"/>
      <w:szCs w:val="24"/>
    </w:rPr>
  </w:style>
  <w:style w:type="character" w:customStyle="1" w:styleId="a8">
    <w:name w:val="Обычный (Интернет) Знак"/>
    <w:aliases w:val="Обычный (Web) Знак,Обычный (Web)1 Знак,Обычный (Web)11 Знак,Знак4 Знак,Обычный (веб)1 Знак,Обычный (веб) Знак1 Знак,Обычный (веб) Знак Знак1 Знак,Обычный (веб) Знак Знак Знак Знак1,Знак Знак1 Знак Знак Знак,Знак Знак2 Знак"/>
    <w:basedOn w:val="a0"/>
    <w:link w:val="a7"/>
    <w:uiPriority w:val="99"/>
    <w:locked/>
    <w:rsid w:val="00A7454F"/>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524986"/>
    <w:pPr>
      <w:spacing w:after="120" w:line="480" w:lineRule="auto"/>
      <w:ind w:firstLine="709"/>
      <w:jc w:val="both"/>
    </w:pPr>
    <w:rPr>
      <w:rFonts w:ascii="Times New Roman" w:eastAsia="Calibri" w:hAnsi="Times New Roman"/>
      <w:sz w:val="28"/>
      <w:szCs w:val="28"/>
      <w:lang w:eastAsia="en-US"/>
    </w:rPr>
  </w:style>
  <w:style w:type="character" w:customStyle="1" w:styleId="20">
    <w:name w:val="Основной текст 2 Знак"/>
    <w:basedOn w:val="a0"/>
    <w:link w:val="2"/>
    <w:uiPriority w:val="99"/>
    <w:rsid w:val="00524986"/>
    <w:rPr>
      <w:rFonts w:ascii="Times New Roman" w:eastAsia="Calibri" w:hAnsi="Times New Roman" w:cs="Times New Roman"/>
      <w:sz w:val="28"/>
      <w:szCs w:val="28"/>
    </w:rPr>
  </w:style>
  <w:style w:type="paragraph" w:customStyle="1" w:styleId="Default">
    <w:name w:val="Default"/>
    <w:rsid w:val="003A61A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606">
      <w:bodyDiv w:val="1"/>
      <w:marLeft w:val="0"/>
      <w:marRight w:val="0"/>
      <w:marTop w:val="0"/>
      <w:marBottom w:val="0"/>
      <w:divBdr>
        <w:top w:val="none" w:sz="0" w:space="0" w:color="auto"/>
        <w:left w:val="none" w:sz="0" w:space="0" w:color="auto"/>
        <w:bottom w:val="none" w:sz="0" w:space="0" w:color="auto"/>
        <w:right w:val="none" w:sz="0" w:space="0" w:color="auto"/>
      </w:divBdr>
    </w:div>
    <w:div w:id="177425554">
      <w:bodyDiv w:val="1"/>
      <w:marLeft w:val="0"/>
      <w:marRight w:val="0"/>
      <w:marTop w:val="0"/>
      <w:marBottom w:val="0"/>
      <w:divBdr>
        <w:top w:val="none" w:sz="0" w:space="0" w:color="auto"/>
        <w:left w:val="none" w:sz="0" w:space="0" w:color="auto"/>
        <w:bottom w:val="none" w:sz="0" w:space="0" w:color="auto"/>
        <w:right w:val="none" w:sz="0" w:space="0" w:color="auto"/>
      </w:divBdr>
    </w:div>
    <w:div w:id="358817981">
      <w:bodyDiv w:val="1"/>
      <w:marLeft w:val="0"/>
      <w:marRight w:val="0"/>
      <w:marTop w:val="0"/>
      <w:marBottom w:val="0"/>
      <w:divBdr>
        <w:top w:val="none" w:sz="0" w:space="0" w:color="auto"/>
        <w:left w:val="none" w:sz="0" w:space="0" w:color="auto"/>
        <w:bottom w:val="none" w:sz="0" w:space="0" w:color="auto"/>
        <w:right w:val="none" w:sz="0" w:space="0" w:color="auto"/>
      </w:divBdr>
      <w:divsChild>
        <w:div w:id="1087384029">
          <w:marLeft w:val="0"/>
          <w:marRight w:val="0"/>
          <w:marTop w:val="0"/>
          <w:marBottom w:val="0"/>
          <w:divBdr>
            <w:top w:val="none" w:sz="0" w:space="0" w:color="auto"/>
            <w:left w:val="none" w:sz="0" w:space="0" w:color="auto"/>
            <w:bottom w:val="none" w:sz="0" w:space="0" w:color="auto"/>
            <w:right w:val="none" w:sz="0" w:space="0" w:color="auto"/>
          </w:divBdr>
          <w:divsChild>
            <w:div w:id="880168263">
              <w:marLeft w:val="0"/>
              <w:marRight w:val="0"/>
              <w:marTop w:val="0"/>
              <w:marBottom w:val="0"/>
              <w:divBdr>
                <w:top w:val="none" w:sz="0" w:space="0" w:color="auto"/>
                <w:left w:val="none" w:sz="0" w:space="0" w:color="auto"/>
                <w:bottom w:val="none" w:sz="0" w:space="0" w:color="auto"/>
                <w:right w:val="none" w:sz="0" w:space="0" w:color="auto"/>
              </w:divBdr>
              <w:divsChild>
                <w:div w:id="6514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02813">
      <w:bodyDiv w:val="1"/>
      <w:marLeft w:val="0"/>
      <w:marRight w:val="0"/>
      <w:marTop w:val="0"/>
      <w:marBottom w:val="0"/>
      <w:divBdr>
        <w:top w:val="none" w:sz="0" w:space="0" w:color="auto"/>
        <w:left w:val="none" w:sz="0" w:space="0" w:color="auto"/>
        <w:bottom w:val="none" w:sz="0" w:space="0" w:color="auto"/>
        <w:right w:val="none" w:sz="0" w:space="0" w:color="auto"/>
      </w:divBdr>
    </w:div>
    <w:div w:id="720251782">
      <w:bodyDiv w:val="1"/>
      <w:marLeft w:val="0"/>
      <w:marRight w:val="0"/>
      <w:marTop w:val="0"/>
      <w:marBottom w:val="0"/>
      <w:divBdr>
        <w:top w:val="none" w:sz="0" w:space="0" w:color="auto"/>
        <w:left w:val="none" w:sz="0" w:space="0" w:color="auto"/>
        <w:bottom w:val="none" w:sz="0" w:space="0" w:color="auto"/>
        <w:right w:val="none" w:sz="0" w:space="0" w:color="auto"/>
      </w:divBdr>
    </w:div>
    <w:div w:id="860313284">
      <w:bodyDiv w:val="1"/>
      <w:marLeft w:val="0"/>
      <w:marRight w:val="0"/>
      <w:marTop w:val="0"/>
      <w:marBottom w:val="0"/>
      <w:divBdr>
        <w:top w:val="none" w:sz="0" w:space="0" w:color="auto"/>
        <w:left w:val="none" w:sz="0" w:space="0" w:color="auto"/>
        <w:bottom w:val="none" w:sz="0" w:space="0" w:color="auto"/>
        <w:right w:val="none" w:sz="0" w:space="0" w:color="auto"/>
      </w:divBdr>
    </w:div>
    <w:div w:id="1145703061">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99217461">
      <w:bodyDiv w:val="1"/>
      <w:marLeft w:val="0"/>
      <w:marRight w:val="0"/>
      <w:marTop w:val="0"/>
      <w:marBottom w:val="0"/>
      <w:divBdr>
        <w:top w:val="none" w:sz="0" w:space="0" w:color="auto"/>
        <w:left w:val="none" w:sz="0" w:space="0" w:color="auto"/>
        <w:bottom w:val="none" w:sz="0" w:space="0" w:color="auto"/>
        <w:right w:val="none" w:sz="0" w:space="0" w:color="auto"/>
      </w:divBdr>
    </w:div>
    <w:div w:id="1373191835">
      <w:bodyDiv w:val="1"/>
      <w:marLeft w:val="0"/>
      <w:marRight w:val="0"/>
      <w:marTop w:val="0"/>
      <w:marBottom w:val="0"/>
      <w:divBdr>
        <w:top w:val="none" w:sz="0" w:space="0" w:color="auto"/>
        <w:left w:val="none" w:sz="0" w:space="0" w:color="auto"/>
        <w:bottom w:val="none" w:sz="0" w:space="0" w:color="auto"/>
        <w:right w:val="none" w:sz="0" w:space="0" w:color="auto"/>
      </w:divBdr>
    </w:div>
    <w:div w:id="20612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FE2F-B92F-4937-8459-E864176A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 Liliya</dc:creator>
  <cp:lastModifiedBy>Айнур Нурмангалиева</cp:lastModifiedBy>
  <cp:revision>3</cp:revision>
  <dcterms:created xsi:type="dcterms:W3CDTF">2022-09-29T03:31:00Z</dcterms:created>
  <dcterms:modified xsi:type="dcterms:W3CDTF">2022-09-29T10:25:00Z</dcterms:modified>
</cp:coreProperties>
</file>